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4160D">
      <w:pPr>
        <w:spacing w:line="480" w:lineRule="auto"/>
        <w:jc w:val="center"/>
        <w:outlineLvl w:val="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报价单</w:t>
      </w:r>
    </w:p>
    <w:p w14:paraId="7E74160E">
      <w:pPr>
        <w:spacing w:line="480" w:lineRule="auto"/>
        <w:rPr>
          <w:rFonts w:ascii="仿宋_GB2312" w:hAnsi="仿宋_GB2312" w:cs="仿宋_GB2312"/>
          <w:sz w:val="28"/>
          <w:szCs w:val="28"/>
        </w:rPr>
      </w:pPr>
    </w:p>
    <w:p w14:paraId="7E74160F">
      <w:pPr>
        <w:spacing w:line="48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电子商务主体数据服务    </w:t>
      </w:r>
      <w:r>
        <w:rPr>
          <w:rFonts w:hint="eastAsia" w:ascii="仿宋_GB2312" w:hAnsi="仿宋_GB2312" w:cs="仿宋_GB2312"/>
          <w:sz w:val="28"/>
          <w:szCs w:val="28"/>
        </w:rPr>
        <w:t>项目</w:t>
      </w:r>
    </w:p>
    <w:p w14:paraId="7E741610">
      <w:pPr>
        <w:spacing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项目内容简述：</w:t>
      </w:r>
      <w:r>
        <w:rPr>
          <w:rFonts w:hint="eastAsia" w:ascii="仿宋" w:hAnsi="仿宋" w:eastAsia="仿宋" w:cs="宋体"/>
          <w:sz w:val="28"/>
          <w:szCs w:val="28"/>
        </w:rPr>
        <w:t>1.市监主体库明细数据：从市场监管总局基于位置的主体数据，识别开展在我国境内开展电子商务经营业务的主体情况，涵盖企业基础信息、销售信息、经营地址、主营类型、业态、规模等情况；2.市监主体库汇总数据：根据市监明细数据库根据设定规则进行汇总计算，按月度报送主体库汇总数据表，包含期末存量、期间新增、期间注销的企业、个体工商户和其他分类，提供绝对值、占比、同比等指标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74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E741611">
            <w:pPr>
              <w:spacing w:line="48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报价总价</w:t>
            </w:r>
          </w:p>
          <w:p w14:paraId="7E741612">
            <w:pPr>
              <w:spacing w:line="48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（单位人民币元）</w:t>
            </w:r>
          </w:p>
        </w:tc>
        <w:tc>
          <w:tcPr>
            <w:tcW w:w="4261" w:type="dxa"/>
            <w:vAlign w:val="center"/>
          </w:tcPr>
          <w:p w14:paraId="7E741613">
            <w:pPr>
              <w:spacing w:line="480" w:lineRule="auto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备注</w:t>
            </w:r>
          </w:p>
        </w:tc>
      </w:tr>
      <w:tr w14:paraId="7E74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vAlign w:val="center"/>
          </w:tcPr>
          <w:p w14:paraId="7E741615">
            <w:pPr>
              <w:spacing w:line="480" w:lineRule="auto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大写：</w:t>
            </w:r>
          </w:p>
          <w:p w14:paraId="7E741616">
            <w:pPr>
              <w:spacing w:line="480" w:lineRule="auto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小写：</w:t>
            </w:r>
          </w:p>
        </w:tc>
        <w:tc>
          <w:tcPr>
            <w:tcW w:w="4261" w:type="dxa"/>
            <w:vAlign w:val="center"/>
          </w:tcPr>
          <w:p w14:paraId="7E741617">
            <w:pPr>
              <w:spacing w:line="480" w:lineRule="auto"/>
              <w:jc w:val="both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服务期：自合同签订之日起至XX年XX月XX日</w:t>
            </w:r>
          </w:p>
        </w:tc>
      </w:tr>
    </w:tbl>
    <w:p w14:paraId="7E741619">
      <w:pPr>
        <w:spacing w:line="480" w:lineRule="auto"/>
        <w:rPr>
          <w:rFonts w:ascii="仿宋_GB2312" w:hAnsi="仿宋_GB2312" w:cs="仿宋_GB2312"/>
          <w:sz w:val="28"/>
          <w:szCs w:val="28"/>
        </w:rPr>
      </w:pPr>
    </w:p>
    <w:p w14:paraId="7E74161A">
      <w:pPr>
        <w:spacing w:line="48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供应商名称（公章）：</w:t>
      </w:r>
    </w:p>
    <w:p w14:paraId="445C27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A4029"/>
    <w:rsid w:val="534A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仿宋_GB2312" w:cs="Times New Roman"/>
      <w:sz w:val="3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2025-04-25T06:28:00Z</dcterms:created>
  <dc:creator>caesar</dc:creator>
  <cp:lastModifiedBy>caesar</cp:lastModifiedBy>
  <dcterms:modified xsi:type="dcterms:W3CDTF">2025-04-25T06:29:01Z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84D86A92DADD4B4095187C8E409BFC91_11</vt:lpwstr>
  </property>
  <property fmtid="{D5CDD505-2E9C-101B-9397-08002B2CF9AE}" pid="4" name="KSOTemplateDocerSaveRecord">
    <vt:lpwstr>eyJoZGlkIjoiNWJmNzllOTA2YTU4NzU1YThkNDdlNzU0NzA4ZDA2NjQifQ==</vt:lpwstr>
  </property>
</Properties>
</file>