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145" w:rsidRDefault="00E25145" w:rsidP="00E25145">
      <w:pPr>
        <w:widowControl w:val="0"/>
        <w:spacing w:before="100" w:beforeAutospacing="1" w:after="160" w:line="276" w:lineRule="auto"/>
        <w:jc w:val="center"/>
        <w:outlineLvl w:val="0"/>
        <w:rPr>
          <w:rFonts w:ascii="Times New Roman" w:eastAsia="宋体"/>
          <w:b/>
          <w:bCs/>
          <w:kern w:val="2"/>
          <w:szCs w:val="32"/>
        </w:rPr>
      </w:pPr>
      <w:r>
        <w:rPr>
          <w:rFonts w:eastAsia="宋体" w:hAnsi="宋体" w:cs="宋体" w:hint="eastAsia"/>
          <w:b/>
          <w:bCs/>
          <w:kern w:val="2"/>
          <w:szCs w:val="32"/>
          <w:lang w:bidi="ar"/>
        </w:rPr>
        <w:t>数据需求</w:t>
      </w:r>
    </w:p>
    <w:p w:rsidR="00E25145" w:rsidRDefault="00E25145" w:rsidP="00E25145">
      <w:pPr>
        <w:spacing w:before="100" w:beforeAutospacing="1" w:after="160" w:line="276" w:lineRule="auto"/>
        <w:ind w:firstLineChars="200" w:firstLine="562"/>
        <w:outlineLvl w:val="0"/>
        <w:rPr>
          <w:rFonts w:eastAsia="宋体" w:hAnsi="宋体" w:cs="宋体"/>
          <w:b/>
          <w:bCs/>
          <w:sz w:val="28"/>
          <w:szCs w:val="28"/>
        </w:rPr>
      </w:pPr>
      <w:r>
        <w:rPr>
          <w:rFonts w:eastAsia="宋体" w:hAnsi="宋体" w:cs="宋体" w:hint="eastAsia"/>
          <w:b/>
          <w:bCs/>
          <w:sz w:val="28"/>
          <w:szCs w:val="28"/>
          <w:lang w:bidi="ar"/>
        </w:rPr>
        <w:t>一、主体库明细数据</w:t>
      </w:r>
    </w:p>
    <w:p w:rsidR="00E25145" w:rsidRDefault="00E25145" w:rsidP="00E25145">
      <w:pPr>
        <w:spacing w:before="100" w:beforeAutospacing="1" w:after="160" w:line="360" w:lineRule="auto"/>
        <w:ind w:firstLine="480"/>
        <w:rPr>
          <w:rFonts w:eastAsia="宋体" w:hAnsi="宋体" w:cs="宋体"/>
          <w:color w:val="000000"/>
          <w:sz w:val="24"/>
          <w:szCs w:val="24"/>
        </w:rPr>
      </w:pPr>
      <w:r>
        <w:rPr>
          <w:rFonts w:eastAsia="宋体" w:hAnsi="宋体" w:cs="宋体" w:hint="eastAsia"/>
          <w:color w:val="000000"/>
          <w:sz w:val="24"/>
          <w:szCs w:val="24"/>
          <w:lang w:bidi="ar"/>
        </w:rPr>
        <w:t>涵盖企业基础信息、销售信息、经营地址、主营类型、业态、规模等情况，具体如下，数据更新频率为半年度：</w:t>
      </w:r>
    </w:p>
    <w:p w:rsidR="00E25145" w:rsidRDefault="00E25145" w:rsidP="00E25145">
      <w:pPr>
        <w:spacing w:before="100" w:beforeAutospacing="1" w:after="160" w:line="276" w:lineRule="auto"/>
        <w:jc w:val="center"/>
        <w:outlineLvl w:val="1"/>
        <w:rPr>
          <w:rFonts w:eastAsia="宋体" w:hAnsi="宋体" w:cs="宋体"/>
          <w:b/>
          <w:bCs/>
          <w:kern w:val="2"/>
          <w:sz w:val="28"/>
          <w:szCs w:val="28"/>
        </w:rPr>
      </w:pPr>
      <w:r>
        <w:rPr>
          <w:rFonts w:eastAsia="宋体" w:hAnsi="宋体" w:cs="宋体" w:hint="eastAsia"/>
          <w:b/>
          <w:bCs/>
          <w:kern w:val="2"/>
          <w:sz w:val="28"/>
          <w:szCs w:val="28"/>
          <w:lang w:bidi="ar"/>
        </w:rPr>
        <w:t>表1-1 主体</w:t>
      </w:r>
      <w:proofErr w:type="gramStart"/>
      <w:r>
        <w:rPr>
          <w:rFonts w:eastAsia="宋体" w:hAnsi="宋体" w:cs="宋体" w:hint="eastAsia"/>
          <w:b/>
          <w:bCs/>
          <w:kern w:val="2"/>
          <w:sz w:val="28"/>
          <w:szCs w:val="28"/>
          <w:lang w:bidi="ar"/>
        </w:rPr>
        <w:t>库工商</w:t>
      </w:r>
      <w:proofErr w:type="gramEnd"/>
      <w:r>
        <w:rPr>
          <w:rFonts w:eastAsia="宋体" w:hAnsi="宋体" w:cs="宋体" w:hint="eastAsia"/>
          <w:b/>
          <w:bCs/>
          <w:kern w:val="2"/>
          <w:sz w:val="28"/>
          <w:szCs w:val="28"/>
          <w:lang w:bidi="ar"/>
        </w:rPr>
        <w:t>字典信息</w:t>
      </w:r>
      <w:r>
        <w:rPr>
          <w:rFonts w:eastAsia="宋体" w:hAnsi="宋体" w:cs="宋体" w:hint="eastAsia"/>
          <w:b/>
          <w:bCs/>
          <w:kern w:val="2"/>
          <w:szCs w:val="32"/>
          <w:lang w:bidi="ar"/>
        </w:rPr>
        <w:t>（参考）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27"/>
        <w:gridCol w:w="6769"/>
      </w:tblGrid>
      <w:tr w:rsidR="00E25145" w:rsidTr="00D5494E">
        <w:trPr>
          <w:trHeight w:val="2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 w:hAnsi="宋体" w:hint="eastAsia"/>
                <w:b/>
                <w:bCs/>
                <w:color w:val="000000"/>
                <w:kern w:val="2"/>
                <w:sz w:val="24"/>
                <w:szCs w:val="24"/>
                <w:lang w:bidi="ar"/>
              </w:rPr>
              <w:t>数据项目</w:t>
            </w:r>
          </w:p>
        </w:tc>
        <w:tc>
          <w:tcPr>
            <w:tcW w:w="3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45" w:rsidRDefault="00E25145" w:rsidP="00D5494E">
            <w:pPr>
              <w:widowControl w:val="0"/>
              <w:spacing w:before="100" w:beforeAutospacing="1" w:line="276" w:lineRule="auto"/>
              <w:jc w:val="center"/>
              <w:rPr>
                <w:rFonts w:eastAsia="宋体" w:hAnsi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eastAsia="宋体" w:hAnsi="宋体" w:hint="eastAsia"/>
                <w:b/>
                <w:bCs/>
                <w:color w:val="000000"/>
                <w:kern w:val="2"/>
                <w:sz w:val="24"/>
                <w:szCs w:val="24"/>
                <w:lang w:bidi="ar"/>
              </w:rPr>
              <w:t>数据库表名</w:t>
            </w:r>
          </w:p>
        </w:tc>
      </w:tr>
      <w:tr w:rsidR="00E25145" w:rsidTr="00D5494E">
        <w:trPr>
          <w:trHeight w:val="20"/>
        </w:trPr>
        <w:tc>
          <w:tcPr>
            <w:tcW w:w="10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1、基本信息</w:t>
            </w: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br/>
              <w:t>4、分支机构</w:t>
            </w:r>
          </w:p>
        </w:tc>
        <w:tc>
          <w:tcPr>
            <w:tcW w:w="3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company（企业）</w:t>
            </w:r>
          </w:p>
        </w:tc>
      </w:tr>
      <w:tr w:rsidR="00E25145" w:rsidTr="00D5494E">
        <w:trPr>
          <w:trHeight w:val="20"/>
        </w:trPr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3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company_category</w:t>
            </w:r>
            <w:proofErr w:type="spellEnd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(行业关系)</w:t>
            </w:r>
          </w:p>
        </w:tc>
      </w:tr>
      <w:tr w:rsidR="00E25145" w:rsidTr="00D5494E">
        <w:trPr>
          <w:trHeight w:val="20"/>
        </w:trPr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3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company_category_code</w:t>
            </w:r>
            <w:proofErr w:type="spellEnd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（行业字典表）</w:t>
            </w:r>
          </w:p>
        </w:tc>
      </w:tr>
      <w:tr w:rsidR="00E25145" w:rsidTr="00D5494E">
        <w:trPr>
          <w:trHeight w:val="20"/>
        </w:trPr>
        <w:tc>
          <w:tcPr>
            <w:tcW w:w="10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2、主要人员</w:t>
            </w:r>
          </w:p>
        </w:tc>
        <w:tc>
          <w:tcPr>
            <w:tcW w:w="3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company_staff</w:t>
            </w:r>
            <w:proofErr w:type="spellEnd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（任职）</w:t>
            </w:r>
          </w:p>
        </w:tc>
      </w:tr>
      <w:tr w:rsidR="00E25145" w:rsidTr="00D5494E">
        <w:trPr>
          <w:trHeight w:val="20"/>
        </w:trPr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3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human（人）</w:t>
            </w:r>
          </w:p>
        </w:tc>
      </w:tr>
      <w:tr w:rsidR="00E25145" w:rsidTr="00D5494E">
        <w:trPr>
          <w:trHeight w:val="20"/>
        </w:trPr>
        <w:tc>
          <w:tcPr>
            <w:tcW w:w="10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3、股东信息</w:t>
            </w:r>
          </w:p>
        </w:tc>
        <w:tc>
          <w:tcPr>
            <w:tcW w:w="3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company_investor</w:t>
            </w:r>
            <w:proofErr w:type="spellEnd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（股东）</w:t>
            </w:r>
          </w:p>
        </w:tc>
      </w:tr>
      <w:tr w:rsidR="00E25145" w:rsidTr="00D5494E">
        <w:trPr>
          <w:trHeight w:val="20"/>
        </w:trPr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3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company_investor_entpub</w:t>
            </w:r>
            <w:proofErr w:type="spellEnd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（公司公示股东）</w:t>
            </w:r>
          </w:p>
        </w:tc>
      </w:tr>
      <w:tr w:rsidR="00E25145" w:rsidTr="00D5494E">
        <w:trPr>
          <w:trHeight w:val="2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5、变更记录</w:t>
            </w:r>
          </w:p>
        </w:tc>
        <w:tc>
          <w:tcPr>
            <w:tcW w:w="3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company_change_info</w:t>
            </w:r>
            <w:proofErr w:type="spellEnd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（变更）</w:t>
            </w:r>
          </w:p>
        </w:tc>
      </w:tr>
      <w:tr w:rsidR="00E25145" w:rsidTr="00D5494E">
        <w:trPr>
          <w:trHeight w:val="2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8、行政处罚</w:t>
            </w:r>
          </w:p>
        </w:tc>
        <w:tc>
          <w:tcPr>
            <w:tcW w:w="3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company_punishment_info</w:t>
            </w:r>
            <w:proofErr w:type="spellEnd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（行政处罚）</w:t>
            </w:r>
          </w:p>
        </w:tc>
      </w:tr>
      <w:tr w:rsidR="00E25145" w:rsidTr="00D5494E">
        <w:trPr>
          <w:trHeight w:val="2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9、抽查检查</w:t>
            </w:r>
          </w:p>
        </w:tc>
        <w:tc>
          <w:tcPr>
            <w:tcW w:w="3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company_check_info</w:t>
            </w:r>
            <w:proofErr w:type="spellEnd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（抽查检查）</w:t>
            </w:r>
          </w:p>
        </w:tc>
      </w:tr>
      <w:tr w:rsidR="00E25145" w:rsidTr="00D5494E">
        <w:trPr>
          <w:trHeight w:val="20"/>
        </w:trPr>
        <w:tc>
          <w:tcPr>
            <w:tcW w:w="10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10、企业年报</w:t>
            </w:r>
          </w:p>
        </w:tc>
        <w:tc>
          <w:tcPr>
            <w:tcW w:w="3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annual_report</w:t>
            </w:r>
            <w:proofErr w:type="spellEnd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（年报）</w:t>
            </w:r>
          </w:p>
        </w:tc>
      </w:tr>
      <w:tr w:rsidR="00E25145" w:rsidTr="00D5494E">
        <w:trPr>
          <w:trHeight w:val="20"/>
        </w:trPr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3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report_change_record</w:t>
            </w:r>
            <w:proofErr w:type="spellEnd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（年报变更）</w:t>
            </w:r>
          </w:p>
        </w:tc>
      </w:tr>
      <w:tr w:rsidR="00E25145" w:rsidTr="00D5494E">
        <w:trPr>
          <w:trHeight w:val="20"/>
        </w:trPr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3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report_equity_change_info</w:t>
            </w:r>
            <w:proofErr w:type="spellEnd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（年报股权变更）</w:t>
            </w:r>
          </w:p>
        </w:tc>
      </w:tr>
      <w:tr w:rsidR="00E25145" w:rsidTr="00D5494E">
        <w:trPr>
          <w:trHeight w:val="20"/>
        </w:trPr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3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report_out_guarantee_info</w:t>
            </w:r>
            <w:proofErr w:type="spellEnd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（年报对外担保）</w:t>
            </w:r>
          </w:p>
        </w:tc>
      </w:tr>
      <w:tr w:rsidR="00E25145" w:rsidTr="00D5494E">
        <w:trPr>
          <w:trHeight w:val="20"/>
        </w:trPr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3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report_outbound_investment</w:t>
            </w:r>
            <w:proofErr w:type="spellEnd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（年报对外投资）</w:t>
            </w:r>
          </w:p>
        </w:tc>
      </w:tr>
      <w:tr w:rsidR="00E25145" w:rsidTr="00D5494E">
        <w:trPr>
          <w:trHeight w:val="20"/>
        </w:trPr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3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report_shareholder</w:t>
            </w:r>
            <w:proofErr w:type="spellEnd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（年报股东）</w:t>
            </w:r>
          </w:p>
        </w:tc>
      </w:tr>
      <w:tr w:rsidR="00E25145" w:rsidTr="00D5494E">
        <w:trPr>
          <w:trHeight w:val="20"/>
        </w:trPr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3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report_webinfo</w:t>
            </w:r>
            <w:proofErr w:type="spellEnd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（</w:t>
            </w:r>
            <w:proofErr w:type="gramStart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网站网</w:t>
            </w:r>
            <w:proofErr w:type="gramEnd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店）</w:t>
            </w:r>
          </w:p>
        </w:tc>
      </w:tr>
      <w:tr w:rsidR="00E25145" w:rsidTr="00D5494E">
        <w:trPr>
          <w:trHeight w:val="20"/>
        </w:trPr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3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report_social_security_info</w:t>
            </w:r>
            <w:proofErr w:type="spellEnd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(年报社</w:t>
            </w:r>
            <w:proofErr w:type="gramStart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保信息</w:t>
            </w:r>
            <w:proofErr w:type="gramEnd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)</w:t>
            </w:r>
          </w:p>
        </w:tc>
      </w:tr>
      <w:tr w:rsidR="00E25145" w:rsidTr="00D5494E">
        <w:trPr>
          <w:trHeight w:val="2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11、经营异常</w:t>
            </w:r>
          </w:p>
        </w:tc>
        <w:tc>
          <w:tcPr>
            <w:tcW w:w="3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company_abnormal_info</w:t>
            </w:r>
            <w:proofErr w:type="spellEnd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（经营异常）</w:t>
            </w:r>
          </w:p>
        </w:tc>
      </w:tr>
      <w:tr w:rsidR="00E25145" w:rsidTr="00D5494E">
        <w:trPr>
          <w:trHeight w:val="2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12、严重违法</w:t>
            </w:r>
          </w:p>
        </w:tc>
        <w:tc>
          <w:tcPr>
            <w:tcW w:w="3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company_illegal_info</w:t>
            </w:r>
            <w:proofErr w:type="spellEnd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（严重违法）</w:t>
            </w:r>
          </w:p>
        </w:tc>
      </w:tr>
      <w:tr w:rsidR="00E25145" w:rsidTr="00D5494E">
        <w:trPr>
          <w:trHeight w:val="20"/>
        </w:trPr>
        <w:tc>
          <w:tcPr>
            <w:tcW w:w="10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13、行政许可</w:t>
            </w:r>
          </w:p>
        </w:tc>
        <w:tc>
          <w:tcPr>
            <w:tcW w:w="3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company_license_entpub</w:t>
            </w:r>
            <w:proofErr w:type="spellEnd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（企业公示）</w:t>
            </w:r>
          </w:p>
        </w:tc>
      </w:tr>
      <w:tr w:rsidR="00E25145" w:rsidTr="00D5494E">
        <w:trPr>
          <w:trHeight w:val="20"/>
        </w:trPr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3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company_license</w:t>
            </w:r>
            <w:proofErr w:type="spellEnd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（工商公示）</w:t>
            </w:r>
          </w:p>
        </w:tc>
      </w:tr>
      <w:tr w:rsidR="00E25145" w:rsidTr="00D5494E">
        <w:trPr>
          <w:trHeight w:val="20"/>
        </w:trPr>
        <w:tc>
          <w:tcPr>
            <w:tcW w:w="10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14、司法协助</w:t>
            </w:r>
          </w:p>
        </w:tc>
        <w:tc>
          <w:tcPr>
            <w:tcW w:w="3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company_judicial_assistance_info</w:t>
            </w:r>
            <w:proofErr w:type="spellEnd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（司法协助）</w:t>
            </w:r>
          </w:p>
        </w:tc>
      </w:tr>
      <w:tr w:rsidR="00E25145" w:rsidTr="00D5494E">
        <w:trPr>
          <w:trHeight w:val="20"/>
        </w:trPr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3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company_judicial_assistance_frozen_info</w:t>
            </w:r>
            <w:proofErr w:type="spellEnd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（司法协助司法冻结信息）</w:t>
            </w:r>
          </w:p>
        </w:tc>
      </w:tr>
      <w:tr w:rsidR="00E25145" w:rsidTr="00D5494E">
        <w:trPr>
          <w:trHeight w:val="20"/>
        </w:trPr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3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company_judicial_assistance_frozen_invalidation_info</w:t>
            </w:r>
            <w:proofErr w:type="spellEnd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（司法协助司法冻结失效信息）</w:t>
            </w:r>
          </w:p>
        </w:tc>
      </w:tr>
      <w:tr w:rsidR="00E25145" w:rsidTr="00D5494E">
        <w:trPr>
          <w:trHeight w:val="20"/>
        </w:trPr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3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company_judicial_assistance_frozen_keep_info</w:t>
            </w:r>
            <w:proofErr w:type="spellEnd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（司法协助续行信息）</w:t>
            </w:r>
          </w:p>
        </w:tc>
      </w:tr>
      <w:tr w:rsidR="00E25145" w:rsidTr="00D5494E">
        <w:trPr>
          <w:trHeight w:val="20"/>
        </w:trPr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3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company_judicial_assistance_frozen_rem_info</w:t>
            </w:r>
            <w:proofErr w:type="spellEnd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（司法协助解除冻结信息）</w:t>
            </w:r>
          </w:p>
        </w:tc>
      </w:tr>
      <w:tr w:rsidR="00E25145" w:rsidTr="00D5494E">
        <w:trPr>
          <w:trHeight w:val="20"/>
        </w:trPr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3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company_judicial_shareholder_change_info</w:t>
            </w:r>
            <w:proofErr w:type="spellEnd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（司法协助股东变更信息）</w:t>
            </w:r>
          </w:p>
        </w:tc>
      </w:tr>
      <w:tr w:rsidR="00E25145" w:rsidTr="00D5494E">
        <w:trPr>
          <w:trHeight w:val="20"/>
        </w:trPr>
        <w:tc>
          <w:tcPr>
            <w:tcW w:w="10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15、知识产权出质</w:t>
            </w:r>
          </w:p>
        </w:tc>
        <w:tc>
          <w:tcPr>
            <w:tcW w:w="3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company_ipr_pledge_reg_info_entpub</w:t>
            </w:r>
            <w:proofErr w:type="spellEnd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（知识产权出质）</w:t>
            </w:r>
          </w:p>
        </w:tc>
      </w:tr>
      <w:tr w:rsidR="00E25145" w:rsidTr="00D5494E">
        <w:trPr>
          <w:trHeight w:val="20"/>
        </w:trPr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3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company_ipr_pledge_change_info_entpub</w:t>
            </w:r>
            <w:proofErr w:type="spellEnd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（知识产权出质变更）</w:t>
            </w:r>
          </w:p>
        </w:tc>
      </w:tr>
      <w:tr w:rsidR="00E25145" w:rsidTr="00D5494E">
        <w:trPr>
          <w:trHeight w:val="2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16、清算信息</w:t>
            </w:r>
          </w:p>
        </w:tc>
        <w:tc>
          <w:tcPr>
            <w:tcW w:w="3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company_liquidating_info</w:t>
            </w:r>
            <w:proofErr w:type="spellEnd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（清算信息）</w:t>
            </w:r>
          </w:p>
        </w:tc>
      </w:tr>
      <w:tr w:rsidR="00E25145" w:rsidTr="00D5494E">
        <w:trPr>
          <w:trHeight w:val="2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17、注销信息</w:t>
            </w:r>
          </w:p>
        </w:tc>
        <w:tc>
          <w:tcPr>
            <w:tcW w:w="3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company_other_info</w:t>
            </w:r>
            <w:proofErr w:type="spellEnd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（注销信息）</w:t>
            </w:r>
          </w:p>
        </w:tc>
      </w:tr>
    </w:tbl>
    <w:p w:rsidR="00E25145" w:rsidRDefault="00E25145" w:rsidP="00E25145">
      <w:pPr>
        <w:spacing w:before="100" w:beforeAutospacing="1" w:after="160" w:line="276" w:lineRule="auto"/>
        <w:jc w:val="center"/>
        <w:outlineLvl w:val="1"/>
        <w:rPr>
          <w:rFonts w:eastAsia="宋体" w:hAnsi="宋体" w:cs="宋体"/>
          <w:b/>
          <w:bCs/>
          <w:kern w:val="2"/>
          <w:szCs w:val="32"/>
        </w:rPr>
      </w:pPr>
      <w:r>
        <w:rPr>
          <w:rFonts w:eastAsia="宋体" w:hAnsi="宋体" w:cs="宋体" w:hint="eastAsia"/>
          <w:b/>
          <w:bCs/>
          <w:kern w:val="2"/>
          <w:szCs w:val="32"/>
          <w:lang w:bidi="ar"/>
        </w:rPr>
        <w:t xml:space="preserve">表1-2 </w:t>
      </w:r>
      <w:proofErr w:type="gramStart"/>
      <w:r>
        <w:rPr>
          <w:rFonts w:eastAsia="宋体" w:hAnsi="宋体" w:cs="宋体" w:hint="eastAsia"/>
          <w:b/>
          <w:bCs/>
          <w:kern w:val="2"/>
          <w:szCs w:val="32"/>
          <w:lang w:bidi="ar"/>
        </w:rPr>
        <w:t>市监主体库</w:t>
      </w:r>
      <w:proofErr w:type="gramEnd"/>
      <w:r>
        <w:rPr>
          <w:rFonts w:eastAsia="宋体" w:hAnsi="宋体" w:cs="宋体" w:hint="eastAsia"/>
          <w:b/>
          <w:bCs/>
          <w:kern w:val="2"/>
          <w:szCs w:val="32"/>
          <w:lang w:bidi="ar"/>
        </w:rPr>
        <w:t>参考明细信息项（参考）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5054"/>
      </w:tblGrid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1"/>
                <w:szCs w:val="21"/>
                <w:lang w:bidi="ar"/>
              </w:rPr>
              <w:t>重点字段</w:t>
            </w: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1"/>
                <w:szCs w:val="21"/>
                <w:lang w:bidi="ar"/>
              </w:rPr>
              <w:t>说明</w:t>
            </w: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eastAsia="宋体" w:hAnsi="宋体" w:cs="宋体" w:hint="eastAsia"/>
                <w:color w:val="000000"/>
                <w:sz w:val="21"/>
                <w:szCs w:val="21"/>
                <w:lang w:bidi="ar"/>
              </w:rPr>
              <w:t>所属月份</w:t>
            </w: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eastAsia="宋体" w:hAnsi="宋体" w:cs="宋体" w:hint="eastAsia"/>
                <w:color w:val="000000"/>
                <w:sz w:val="21"/>
                <w:szCs w:val="21"/>
                <w:lang w:bidi="ar"/>
              </w:rPr>
              <w:t>统一社会信用代码</w:t>
            </w: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eastAsia="宋体" w:hAnsi="宋体" w:cs="宋体" w:hint="eastAsia"/>
                <w:color w:val="000000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eastAsia="宋体" w:hAnsi="宋体" w:cs="宋体" w:hint="eastAsia"/>
                <w:color w:val="000000"/>
                <w:sz w:val="21"/>
                <w:szCs w:val="21"/>
                <w:lang w:bidi="ar"/>
              </w:rPr>
              <w:t>工商注册号</w:t>
            </w: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eastAsia="宋体" w:hAnsi="宋体" w:cs="宋体" w:hint="eastAsia"/>
                <w:color w:val="000000"/>
                <w:sz w:val="21"/>
                <w:szCs w:val="21"/>
                <w:lang w:bidi="ar"/>
              </w:rPr>
              <w:t>组织机构代码</w:t>
            </w: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eastAsia="宋体" w:hAnsi="宋体" w:cs="宋体" w:hint="eastAsia"/>
                <w:color w:val="000000"/>
                <w:sz w:val="21"/>
                <w:szCs w:val="21"/>
                <w:lang w:bidi="ar"/>
              </w:rPr>
              <w:t>法定代表人</w:t>
            </w: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eastAsia="宋体" w:hAnsi="宋体" w:cs="宋体" w:hint="eastAsia"/>
                <w:color w:val="000000"/>
                <w:sz w:val="21"/>
                <w:szCs w:val="21"/>
                <w:lang w:bidi="ar"/>
              </w:rPr>
              <w:t>企业类型编码</w:t>
            </w: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eastAsia="宋体" w:hAnsi="宋体" w:cs="宋体" w:hint="eastAsia"/>
                <w:color w:val="000000"/>
                <w:sz w:val="21"/>
                <w:szCs w:val="21"/>
                <w:lang w:bidi="ar"/>
              </w:rPr>
              <w:t>企业类型</w:t>
            </w: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eastAsia="宋体" w:hAnsi="宋体" w:cs="宋体" w:hint="eastAsia"/>
                <w:color w:val="000000"/>
                <w:sz w:val="21"/>
                <w:szCs w:val="21"/>
                <w:lang w:bidi="ar"/>
              </w:rPr>
              <w:t>国家</w:t>
            </w: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eastAsia="宋体" w:hAnsi="宋体" w:cs="宋体" w:hint="eastAsia"/>
                <w:color w:val="000000"/>
                <w:sz w:val="21"/>
                <w:szCs w:val="21"/>
                <w:lang w:bidi="ar"/>
              </w:rPr>
              <w:t>企业所在省份名称</w:t>
            </w: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eastAsia="宋体" w:hAnsi="宋体" w:cs="宋体" w:hint="eastAsia"/>
                <w:color w:val="000000"/>
                <w:sz w:val="21"/>
                <w:szCs w:val="21"/>
                <w:lang w:bidi="ar"/>
              </w:rPr>
              <w:t>企业所在城市名称</w:t>
            </w: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eastAsia="宋体" w:hAnsi="宋体" w:cs="宋体" w:hint="eastAsia"/>
                <w:color w:val="000000"/>
                <w:sz w:val="21"/>
                <w:szCs w:val="21"/>
                <w:lang w:bidi="ar"/>
              </w:rPr>
              <w:t>企业所在区县名称</w:t>
            </w: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eastAsia="宋体" w:hAnsi="宋体" w:cs="宋体" w:hint="eastAsia"/>
                <w:color w:val="000000"/>
                <w:sz w:val="21"/>
                <w:szCs w:val="21"/>
                <w:lang w:bidi="ar"/>
              </w:rPr>
              <w:t>企业所在省份代码</w:t>
            </w: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eastAsia="宋体" w:hAnsi="宋体" w:cs="宋体" w:hint="eastAsia"/>
                <w:color w:val="000000"/>
                <w:sz w:val="21"/>
                <w:szCs w:val="21"/>
                <w:lang w:bidi="ar"/>
              </w:rPr>
              <w:t>企业所在城市代码</w:t>
            </w: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eastAsia="宋体" w:hAnsi="宋体" w:cs="宋体" w:hint="eastAsia"/>
                <w:color w:val="000000"/>
                <w:sz w:val="21"/>
                <w:szCs w:val="21"/>
                <w:lang w:bidi="ar"/>
              </w:rPr>
              <w:t>企业所在区县代码</w:t>
            </w: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eastAsia="宋体" w:hAnsi="宋体" w:cs="宋体" w:hint="eastAsia"/>
                <w:color w:val="000000"/>
                <w:sz w:val="21"/>
                <w:szCs w:val="21"/>
                <w:lang w:bidi="ar"/>
              </w:rPr>
              <w:t>国民经济行业门类</w:t>
            </w: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eastAsia="宋体" w:hAnsi="宋体" w:cs="宋体" w:hint="eastAsia"/>
                <w:color w:val="000000"/>
                <w:sz w:val="21"/>
                <w:szCs w:val="21"/>
                <w:lang w:bidi="ar"/>
              </w:rPr>
              <w:t>对应《国民经济行业分类》2017年最新版的门类</w:t>
            </w: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eastAsia="宋体" w:hAnsi="宋体" w:cs="宋体" w:hint="eastAsia"/>
                <w:color w:val="000000"/>
                <w:sz w:val="21"/>
                <w:szCs w:val="21"/>
                <w:lang w:bidi="ar"/>
              </w:rPr>
              <w:t>国民经济行业大类</w:t>
            </w: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eastAsia="宋体" w:hAnsi="宋体" w:cs="宋体" w:hint="eastAsia"/>
                <w:color w:val="000000"/>
                <w:sz w:val="21"/>
                <w:szCs w:val="21"/>
                <w:lang w:bidi="ar"/>
              </w:rPr>
              <w:t>对应《国民经济行业分类》2017年最新版的大类</w:t>
            </w: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eastAsia="宋体" w:hAnsi="宋体" w:cs="宋体" w:hint="eastAsia"/>
                <w:color w:val="000000"/>
                <w:sz w:val="21"/>
                <w:szCs w:val="21"/>
                <w:lang w:bidi="ar"/>
              </w:rPr>
              <w:t>国民经济行业中类</w:t>
            </w: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eastAsia="宋体" w:hAnsi="宋体" w:cs="宋体" w:hint="eastAsia"/>
                <w:color w:val="000000"/>
                <w:sz w:val="21"/>
                <w:szCs w:val="21"/>
                <w:lang w:bidi="ar"/>
              </w:rPr>
              <w:t>对应《国民经济行业分类》2017年最新版的中类</w:t>
            </w: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eastAsia="宋体" w:hAnsi="宋体" w:cs="宋体" w:hint="eastAsia"/>
                <w:color w:val="000000"/>
                <w:sz w:val="21"/>
                <w:szCs w:val="21"/>
                <w:lang w:bidi="ar"/>
              </w:rPr>
              <w:lastRenderedPageBreak/>
              <w:t>成立日期</w:t>
            </w: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eastAsia="宋体" w:hAnsi="宋体" w:cs="宋体" w:hint="eastAsia"/>
                <w:color w:val="000000"/>
                <w:sz w:val="21"/>
                <w:szCs w:val="21"/>
                <w:lang w:bidi="ar"/>
              </w:rPr>
              <w:t>注册资本</w:t>
            </w: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eastAsia="宋体" w:hAnsi="宋体" w:cs="宋体" w:hint="eastAsia"/>
                <w:color w:val="000000"/>
                <w:sz w:val="21"/>
                <w:szCs w:val="21"/>
                <w:lang w:bidi="ar"/>
              </w:rPr>
              <w:t>住所</w:t>
            </w: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eastAsia="宋体" w:hAnsi="宋体" w:cs="宋体" w:hint="eastAsia"/>
                <w:color w:val="000000"/>
                <w:sz w:val="21"/>
                <w:szCs w:val="21"/>
                <w:lang w:bidi="ar"/>
              </w:rPr>
              <w:t>经营范围</w:t>
            </w: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eastAsia="宋体" w:hAnsi="宋体" w:cs="宋体" w:hint="eastAsia"/>
                <w:color w:val="000000"/>
                <w:sz w:val="21"/>
                <w:szCs w:val="21"/>
                <w:lang w:bidi="ar"/>
              </w:rPr>
              <w:t>成立年限（年）</w:t>
            </w: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sz w:val="21"/>
                <w:szCs w:val="21"/>
              </w:rPr>
            </w:pPr>
            <w:r>
              <w:rPr>
                <w:rFonts w:eastAsia="宋体" w:hAnsi="宋体" w:cs="宋体" w:hint="eastAsia"/>
                <w:sz w:val="21"/>
                <w:szCs w:val="21"/>
                <w:lang w:bidi="ar"/>
              </w:rPr>
              <w:t>属于动态计算字段，可由当前日期减去成立日期获得</w:t>
            </w: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strike/>
                <w:color w:val="000000"/>
                <w:sz w:val="21"/>
                <w:szCs w:val="21"/>
              </w:rPr>
            </w:pPr>
            <w:r>
              <w:rPr>
                <w:rFonts w:eastAsia="宋体" w:hAnsi="宋体" w:cs="宋体" w:hint="eastAsia"/>
                <w:color w:val="000000"/>
                <w:sz w:val="21"/>
                <w:szCs w:val="21"/>
                <w:lang w:bidi="ar"/>
              </w:rPr>
              <w:t>企业规模</w:t>
            </w: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strike/>
                <w:sz w:val="21"/>
                <w:szCs w:val="21"/>
              </w:rPr>
            </w:pPr>
            <w:r>
              <w:rPr>
                <w:rFonts w:eastAsia="宋体" w:hAnsi="宋体" w:cs="宋体" w:hint="eastAsia"/>
                <w:sz w:val="21"/>
                <w:szCs w:val="21"/>
                <w:lang w:bidi="ar"/>
              </w:rPr>
              <w:t>大型、中型、小型、微型，详见国家统计局《统计上大中小微型企业划分办法（2017）》中零售业划分标准</w:t>
            </w: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strike/>
                <w:color w:val="000000"/>
                <w:sz w:val="21"/>
                <w:szCs w:val="21"/>
              </w:rPr>
            </w:pPr>
            <w:r>
              <w:rPr>
                <w:rFonts w:ascii="Times New Roman" w:eastAsia="宋体" w:hint="eastAsia"/>
                <w:kern w:val="2"/>
                <w:sz w:val="21"/>
                <w:szCs w:val="21"/>
                <w:lang w:bidi="ar"/>
              </w:rPr>
              <w:t>企业联系电话</w:t>
            </w: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strike/>
                <w:sz w:val="21"/>
                <w:szCs w:val="21"/>
              </w:rPr>
            </w:pPr>
            <w:r>
              <w:rPr>
                <w:rFonts w:eastAsia="宋体" w:hAnsi="宋体" w:cs="宋体" w:hint="eastAsia"/>
                <w:sz w:val="21"/>
                <w:szCs w:val="21"/>
                <w:lang w:bidi="ar"/>
              </w:rPr>
              <w:t>可能为空</w:t>
            </w: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strike/>
                <w:color w:val="000000"/>
                <w:sz w:val="21"/>
                <w:szCs w:val="21"/>
              </w:rPr>
            </w:pPr>
            <w:r>
              <w:rPr>
                <w:rFonts w:ascii="Times New Roman" w:eastAsia="宋体" w:hint="eastAsia"/>
                <w:kern w:val="2"/>
                <w:sz w:val="21"/>
                <w:szCs w:val="21"/>
                <w:lang w:bidi="ar"/>
              </w:rPr>
              <w:t>邮政编码</w:t>
            </w: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sz w:val="21"/>
                <w:szCs w:val="21"/>
              </w:rPr>
            </w:pPr>
            <w:r>
              <w:rPr>
                <w:rFonts w:eastAsia="宋体" w:hAnsi="宋体" w:cs="宋体" w:hint="eastAsia"/>
                <w:sz w:val="21"/>
                <w:szCs w:val="21"/>
                <w:lang w:bidi="ar"/>
              </w:rPr>
              <w:t>可能为空</w:t>
            </w: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strike/>
                <w:color w:val="000000"/>
                <w:sz w:val="21"/>
                <w:szCs w:val="21"/>
              </w:rPr>
            </w:pPr>
            <w:r>
              <w:rPr>
                <w:rFonts w:ascii="Times New Roman" w:eastAsia="宋体" w:hint="eastAsia"/>
                <w:kern w:val="2"/>
                <w:sz w:val="21"/>
                <w:szCs w:val="21"/>
                <w:lang w:bidi="ar"/>
              </w:rPr>
              <w:t>企业通信地址</w:t>
            </w: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sz w:val="21"/>
                <w:szCs w:val="21"/>
              </w:rPr>
            </w:pPr>
            <w:r>
              <w:rPr>
                <w:rFonts w:eastAsia="宋体" w:hAnsi="宋体" w:cs="宋体" w:hint="eastAsia"/>
                <w:sz w:val="21"/>
                <w:szCs w:val="21"/>
                <w:lang w:bidi="ar"/>
              </w:rPr>
              <w:t>可能为空</w:t>
            </w: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strike/>
                <w:color w:val="000000"/>
                <w:sz w:val="21"/>
                <w:szCs w:val="21"/>
              </w:rPr>
            </w:pPr>
            <w:r>
              <w:rPr>
                <w:rFonts w:ascii="Times New Roman" w:eastAsia="宋体" w:hint="eastAsia"/>
                <w:kern w:val="2"/>
                <w:sz w:val="21"/>
                <w:szCs w:val="21"/>
                <w:lang w:bidi="ar"/>
              </w:rPr>
              <w:t>电子邮箱</w:t>
            </w: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sz w:val="21"/>
                <w:szCs w:val="21"/>
              </w:rPr>
            </w:pPr>
            <w:r>
              <w:rPr>
                <w:rFonts w:eastAsia="宋体" w:hAnsi="宋体" w:cs="宋体" w:hint="eastAsia"/>
                <w:sz w:val="21"/>
                <w:szCs w:val="21"/>
                <w:lang w:bidi="ar"/>
              </w:rPr>
              <w:t>可能为空</w:t>
            </w: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strike/>
                <w:color w:val="000000"/>
                <w:sz w:val="21"/>
                <w:szCs w:val="21"/>
              </w:rPr>
            </w:pPr>
            <w:r>
              <w:rPr>
                <w:rFonts w:ascii="Times New Roman" w:eastAsia="宋体" w:hint="eastAsia"/>
                <w:kern w:val="2"/>
                <w:sz w:val="21"/>
                <w:szCs w:val="21"/>
                <w:lang w:bidi="ar"/>
              </w:rPr>
              <w:t>企业经营状态</w:t>
            </w: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sz w:val="21"/>
                <w:szCs w:val="21"/>
              </w:rPr>
            </w:pP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int="eastAsia"/>
                <w:kern w:val="2"/>
                <w:sz w:val="21"/>
                <w:szCs w:val="21"/>
                <w:lang w:bidi="ar"/>
              </w:rPr>
              <w:t>从业人数</w:t>
            </w: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sz w:val="21"/>
                <w:szCs w:val="21"/>
              </w:rPr>
            </w:pPr>
            <w:r>
              <w:rPr>
                <w:rFonts w:eastAsia="宋体" w:hAnsi="宋体" w:cs="宋体" w:hint="eastAsia"/>
                <w:sz w:val="21"/>
                <w:szCs w:val="21"/>
                <w:lang w:bidi="ar"/>
              </w:rPr>
              <w:t>可能为空</w:t>
            </w: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strike/>
                <w:color w:val="000000"/>
                <w:sz w:val="21"/>
                <w:szCs w:val="21"/>
              </w:rPr>
            </w:pPr>
            <w:r>
              <w:rPr>
                <w:rFonts w:ascii="Times New Roman" w:eastAsia="宋体" w:hint="eastAsia"/>
                <w:kern w:val="2"/>
                <w:sz w:val="21"/>
                <w:szCs w:val="21"/>
                <w:lang w:bidi="ar"/>
              </w:rPr>
              <w:t>经营者名称</w:t>
            </w: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strike/>
                <w:sz w:val="21"/>
                <w:szCs w:val="21"/>
              </w:rPr>
            </w:pP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int="eastAsia"/>
                <w:kern w:val="2"/>
                <w:sz w:val="21"/>
                <w:szCs w:val="21"/>
                <w:lang w:bidi="ar"/>
              </w:rPr>
              <w:t>资产总额</w:t>
            </w: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sz w:val="21"/>
                <w:szCs w:val="21"/>
              </w:rPr>
            </w:pPr>
            <w:r>
              <w:rPr>
                <w:rFonts w:eastAsia="宋体" w:hAnsi="宋体" w:cs="宋体" w:hint="eastAsia"/>
                <w:sz w:val="21"/>
                <w:szCs w:val="21"/>
                <w:lang w:bidi="ar"/>
              </w:rPr>
              <w:t>可能为空</w:t>
            </w: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int="eastAsia"/>
                <w:kern w:val="2"/>
                <w:sz w:val="21"/>
                <w:szCs w:val="21"/>
                <w:lang w:bidi="ar"/>
              </w:rPr>
              <w:t>所有者权益合计</w:t>
            </w: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sz w:val="21"/>
                <w:szCs w:val="21"/>
              </w:rPr>
            </w:pPr>
            <w:r>
              <w:rPr>
                <w:rFonts w:eastAsia="宋体" w:hAnsi="宋体" w:cs="宋体" w:hint="eastAsia"/>
                <w:sz w:val="21"/>
                <w:szCs w:val="21"/>
                <w:lang w:bidi="ar"/>
              </w:rPr>
              <w:t>可能为空</w:t>
            </w: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int="eastAsia"/>
                <w:kern w:val="2"/>
                <w:sz w:val="21"/>
                <w:szCs w:val="21"/>
                <w:lang w:bidi="ar"/>
              </w:rPr>
              <w:t>销售总额</w:t>
            </w:r>
            <w:r>
              <w:rPr>
                <w:rFonts w:ascii="Times New Roman" w:eastAsia="宋体"/>
                <w:kern w:val="2"/>
                <w:sz w:val="21"/>
                <w:szCs w:val="21"/>
                <w:lang w:bidi="ar"/>
              </w:rPr>
              <w:t>(</w:t>
            </w:r>
            <w:r>
              <w:rPr>
                <w:rFonts w:eastAsia="宋体" w:hAnsi="宋体" w:cs="宋体" w:hint="eastAsia"/>
                <w:kern w:val="2"/>
                <w:sz w:val="21"/>
                <w:szCs w:val="21"/>
                <w:lang w:bidi="ar"/>
              </w:rPr>
              <w:t>营业总收入</w:t>
            </w:r>
            <w:r>
              <w:rPr>
                <w:rFonts w:ascii="Times New Roman" w:eastAsia="宋体"/>
                <w:kern w:val="2"/>
                <w:sz w:val="21"/>
                <w:szCs w:val="21"/>
                <w:lang w:bidi="ar"/>
              </w:rPr>
              <w:t>)</w:t>
            </w: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sz w:val="21"/>
                <w:szCs w:val="21"/>
              </w:rPr>
            </w:pPr>
            <w:r>
              <w:rPr>
                <w:rFonts w:eastAsia="宋体" w:hAnsi="宋体" w:cs="宋体" w:hint="eastAsia"/>
                <w:sz w:val="21"/>
                <w:szCs w:val="21"/>
                <w:lang w:bidi="ar"/>
              </w:rPr>
              <w:t>可能为空</w:t>
            </w: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int="eastAsia"/>
                <w:kern w:val="2"/>
                <w:sz w:val="21"/>
                <w:szCs w:val="21"/>
                <w:lang w:bidi="ar"/>
              </w:rPr>
              <w:t>利润总额</w:t>
            </w: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sz w:val="21"/>
                <w:szCs w:val="21"/>
              </w:rPr>
            </w:pPr>
            <w:r>
              <w:rPr>
                <w:rFonts w:eastAsia="宋体" w:hAnsi="宋体" w:cs="宋体" w:hint="eastAsia"/>
                <w:sz w:val="21"/>
                <w:szCs w:val="21"/>
                <w:lang w:bidi="ar"/>
              </w:rPr>
              <w:t>可能为空</w:t>
            </w: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int="eastAsia"/>
                <w:kern w:val="2"/>
                <w:sz w:val="21"/>
                <w:szCs w:val="21"/>
                <w:lang w:bidi="ar"/>
              </w:rPr>
              <w:t>主营业务收入</w:t>
            </w: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sz w:val="21"/>
                <w:szCs w:val="21"/>
              </w:rPr>
            </w:pPr>
            <w:r>
              <w:rPr>
                <w:rFonts w:eastAsia="宋体" w:hAnsi="宋体" w:cs="宋体" w:hint="eastAsia"/>
                <w:sz w:val="21"/>
                <w:szCs w:val="21"/>
                <w:lang w:bidi="ar"/>
              </w:rPr>
              <w:t>可能为空</w:t>
            </w: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int="eastAsia"/>
                <w:kern w:val="2"/>
                <w:sz w:val="21"/>
                <w:szCs w:val="21"/>
                <w:lang w:bidi="ar"/>
              </w:rPr>
              <w:t>净利润</w:t>
            </w: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sz w:val="21"/>
                <w:szCs w:val="21"/>
              </w:rPr>
            </w:pPr>
            <w:r>
              <w:rPr>
                <w:rFonts w:eastAsia="宋体" w:hAnsi="宋体" w:cs="宋体" w:hint="eastAsia"/>
                <w:sz w:val="21"/>
                <w:szCs w:val="21"/>
                <w:lang w:bidi="ar"/>
              </w:rPr>
              <w:t>可能为空</w:t>
            </w: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int="eastAsia"/>
                <w:kern w:val="2"/>
                <w:sz w:val="21"/>
                <w:szCs w:val="21"/>
                <w:lang w:bidi="ar"/>
              </w:rPr>
              <w:t>纳税总额</w:t>
            </w: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sz w:val="21"/>
                <w:szCs w:val="21"/>
              </w:rPr>
            </w:pPr>
            <w:r>
              <w:rPr>
                <w:rFonts w:eastAsia="宋体" w:hAnsi="宋体" w:cs="宋体" w:hint="eastAsia"/>
                <w:sz w:val="21"/>
                <w:szCs w:val="21"/>
                <w:lang w:bidi="ar"/>
              </w:rPr>
              <w:t>可能为空</w:t>
            </w: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int="eastAsia"/>
                <w:kern w:val="2"/>
                <w:sz w:val="21"/>
                <w:szCs w:val="21"/>
                <w:lang w:bidi="ar"/>
              </w:rPr>
              <w:t>负债总额</w:t>
            </w: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sz w:val="21"/>
                <w:szCs w:val="21"/>
              </w:rPr>
            </w:pPr>
            <w:r>
              <w:rPr>
                <w:rFonts w:eastAsia="宋体" w:hAnsi="宋体" w:cs="宋体" w:hint="eastAsia"/>
                <w:sz w:val="21"/>
                <w:szCs w:val="21"/>
                <w:lang w:bidi="ar"/>
              </w:rPr>
              <w:t>可能为空</w:t>
            </w: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eastAsia="宋体" w:hAnsi="宋体" w:cs="宋体" w:hint="eastAsia"/>
                <w:color w:val="000000"/>
                <w:sz w:val="21"/>
                <w:szCs w:val="21"/>
                <w:lang w:bidi="ar"/>
              </w:rPr>
              <w:t>……</w:t>
            </w: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sz w:val="21"/>
                <w:szCs w:val="21"/>
              </w:rPr>
            </w:pP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sz w:val="21"/>
                <w:szCs w:val="21"/>
              </w:rPr>
            </w:pP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sz w:val="21"/>
                <w:szCs w:val="21"/>
              </w:rPr>
            </w:pP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sz w:val="21"/>
                <w:szCs w:val="21"/>
              </w:rPr>
            </w:pP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sz w:val="21"/>
                <w:szCs w:val="21"/>
              </w:rPr>
            </w:pP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sz w:val="21"/>
                <w:szCs w:val="21"/>
              </w:rPr>
            </w:pP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sz w:val="21"/>
                <w:szCs w:val="21"/>
              </w:rPr>
            </w:pP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sz w:val="21"/>
                <w:szCs w:val="21"/>
              </w:rPr>
            </w:pPr>
          </w:p>
        </w:tc>
      </w:tr>
      <w:tr w:rsidR="00E25145" w:rsidTr="00D5494E">
        <w:trPr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sz w:val="21"/>
                <w:szCs w:val="21"/>
              </w:rPr>
            </w:pPr>
          </w:p>
        </w:tc>
      </w:tr>
    </w:tbl>
    <w:p w:rsidR="00E25145" w:rsidRDefault="00E25145" w:rsidP="00E25145">
      <w:pPr>
        <w:widowControl w:val="0"/>
        <w:spacing w:before="100" w:beforeAutospacing="1" w:after="160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/>
          <w:kern w:val="2"/>
          <w:sz w:val="21"/>
          <w:szCs w:val="21"/>
          <w:lang w:bidi="ar"/>
        </w:rPr>
        <w:t xml:space="preserve"> </w:t>
      </w:r>
    </w:p>
    <w:p w:rsidR="00E25145" w:rsidRDefault="00E25145" w:rsidP="00E25145">
      <w:pPr>
        <w:spacing w:before="100" w:beforeAutospacing="1" w:after="160" w:line="276" w:lineRule="auto"/>
        <w:rPr>
          <w:rFonts w:eastAsia="宋体" w:hAnsi="宋体" w:cs="宋体" w:hint="eastAsia"/>
          <w:b/>
          <w:bCs/>
          <w:szCs w:val="32"/>
        </w:rPr>
      </w:pPr>
      <w:bookmarkStart w:id="0" w:name="_GoBack"/>
      <w:bookmarkEnd w:id="0"/>
    </w:p>
    <w:p w:rsidR="00E25145" w:rsidRDefault="00E25145" w:rsidP="00E25145">
      <w:pPr>
        <w:spacing w:before="100" w:beforeAutospacing="1" w:after="160" w:line="276" w:lineRule="auto"/>
        <w:ind w:firstLineChars="200" w:firstLine="562"/>
        <w:outlineLvl w:val="0"/>
        <w:rPr>
          <w:rFonts w:eastAsia="宋体" w:hAnsi="宋体" w:cs="宋体"/>
          <w:b/>
          <w:bCs/>
          <w:sz w:val="28"/>
          <w:szCs w:val="28"/>
        </w:rPr>
      </w:pPr>
      <w:r>
        <w:rPr>
          <w:rFonts w:eastAsia="宋体" w:hAnsi="宋体" w:cs="宋体" w:hint="eastAsia"/>
          <w:b/>
          <w:bCs/>
          <w:sz w:val="28"/>
          <w:szCs w:val="28"/>
          <w:lang w:bidi="ar"/>
        </w:rPr>
        <w:lastRenderedPageBreak/>
        <w:t>二、主体库汇总数据</w:t>
      </w:r>
    </w:p>
    <w:p w:rsidR="00E25145" w:rsidRDefault="00E25145" w:rsidP="00E25145">
      <w:pPr>
        <w:spacing w:before="100" w:beforeAutospacing="1" w:after="160" w:line="360" w:lineRule="auto"/>
        <w:ind w:firstLine="480"/>
        <w:rPr>
          <w:rFonts w:eastAsia="宋体" w:hAnsi="宋体" w:cs="宋体"/>
          <w:color w:val="000000"/>
          <w:sz w:val="24"/>
          <w:szCs w:val="24"/>
        </w:rPr>
      </w:pPr>
      <w:proofErr w:type="gramStart"/>
      <w:r>
        <w:rPr>
          <w:rFonts w:eastAsia="宋体" w:hAnsi="宋体" w:cs="宋体" w:hint="eastAsia"/>
          <w:color w:val="000000"/>
          <w:sz w:val="24"/>
          <w:szCs w:val="24"/>
          <w:lang w:bidi="ar"/>
        </w:rPr>
        <w:t>根据市监明细</w:t>
      </w:r>
      <w:proofErr w:type="gramEnd"/>
      <w:r>
        <w:rPr>
          <w:rFonts w:eastAsia="宋体" w:hAnsi="宋体" w:cs="宋体" w:hint="eastAsia"/>
          <w:color w:val="000000"/>
          <w:sz w:val="24"/>
          <w:szCs w:val="24"/>
          <w:lang w:bidi="ar"/>
        </w:rPr>
        <w:t>数据库根据设定规则进行汇总计算，按月度报送主体库汇总数据表，包含期末存量、期间新增、期间注销的企业、个体工商户和其他分类，提供绝对值、占比、同比等指标，数据频度为月度、季度、年度：</w:t>
      </w:r>
    </w:p>
    <w:p w:rsidR="00E25145" w:rsidRDefault="00E25145" w:rsidP="00E25145">
      <w:pPr>
        <w:spacing w:before="100" w:beforeAutospacing="1" w:after="160" w:line="276" w:lineRule="auto"/>
        <w:jc w:val="center"/>
        <w:outlineLvl w:val="1"/>
        <w:rPr>
          <w:rFonts w:eastAsia="宋体" w:hAnsi="宋体" w:cs="宋体"/>
          <w:b/>
          <w:bCs/>
          <w:kern w:val="2"/>
          <w:szCs w:val="32"/>
        </w:rPr>
      </w:pPr>
      <w:r>
        <w:rPr>
          <w:rFonts w:eastAsia="宋体" w:hAnsi="宋体" w:cs="宋体" w:hint="eastAsia"/>
          <w:b/>
          <w:bCs/>
          <w:kern w:val="2"/>
          <w:szCs w:val="32"/>
          <w:lang w:bidi="ar"/>
        </w:rPr>
        <w:t xml:space="preserve">表2-1 </w:t>
      </w:r>
      <w:proofErr w:type="gramStart"/>
      <w:r>
        <w:rPr>
          <w:rFonts w:eastAsia="宋体" w:hAnsi="宋体" w:cs="宋体" w:hint="eastAsia"/>
          <w:b/>
          <w:bCs/>
          <w:kern w:val="2"/>
          <w:szCs w:val="32"/>
          <w:lang w:bidi="ar"/>
        </w:rPr>
        <w:t>市监主体库</w:t>
      </w:r>
      <w:proofErr w:type="gramEnd"/>
      <w:r>
        <w:rPr>
          <w:rFonts w:eastAsia="宋体" w:hAnsi="宋体" w:cs="宋体" w:hint="eastAsia"/>
          <w:b/>
          <w:bCs/>
          <w:kern w:val="2"/>
          <w:szCs w:val="32"/>
          <w:lang w:bidi="ar"/>
        </w:rPr>
        <w:t>主体汇总表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65"/>
        <w:gridCol w:w="2112"/>
        <w:gridCol w:w="2476"/>
        <w:gridCol w:w="1943"/>
      </w:tblGrid>
      <w:tr w:rsidR="00E25145" w:rsidTr="00D5494E">
        <w:trPr>
          <w:trHeight w:val="285"/>
        </w:trPr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数据日期</w:t>
            </w:r>
          </w:p>
        </w:tc>
        <w:tc>
          <w:tcPr>
            <w:tcW w:w="2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XXXX年X月</w:t>
            </w:r>
          </w:p>
        </w:tc>
      </w:tr>
      <w:tr w:rsidR="00E25145" w:rsidTr="00D5494E">
        <w:trPr>
          <w:trHeight w:val="270"/>
        </w:trPr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状态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分类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绝对值（家）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同比（%）</w:t>
            </w:r>
          </w:p>
        </w:tc>
      </w:tr>
      <w:tr w:rsidR="00E25145" w:rsidTr="00D5494E">
        <w:trPr>
          <w:trHeight w:val="270"/>
        </w:trPr>
        <w:tc>
          <w:tcPr>
            <w:tcW w:w="10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期末存量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0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0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0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70"/>
        </w:trPr>
        <w:tc>
          <w:tcPr>
            <w:tcW w:w="10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期间新增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0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0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0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70"/>
        </w:trPr>
        <w:tc>
          <w:tcPr>
            <w:tcW w:w="10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期间注销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0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0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0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E25145" w:rsidRDefault="00E25145" w:rsidP="00E25145">
      <w:pPr>
        <w:widowControl w:val="0"/>
        <w:spacing w:before="100" w:beforeAutospacing="1" w:after="160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eastAsia="宋体" w:hAnsi="宋体" w:cs="宋体" w:hint="eastAsia"/>
          <w:kern w:val="2"/>
          <w:sz w:val="21"/>
          <w:szCs w:val="21"/>
          <w:lang w:bidi="ar"/>
        </w:rPr>
        <w:t>注：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>1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、对应整体数据库。</w:t>
      </w:r>
    </w:p>
    <w:p w:rsidR="00E25145" w:rsidRDefault="00E25145" w:rsidP="00E25145">
      <w:pPr>
        <w:widowControl w:val="0"/>
        <w:spacing w:before="100" w:beforeAutospacing="1" w:after="160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>2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、企业为有限责任公司、股份有限公司、股份合作公司、国有企业、央企、集体所有制、全名所有制、独资企业、有限合伙、普通合伙、外商投资企业、港澳台投资企业、联营企业、私营企业等；个体工商户为个体工商户；其他为数据中没有企业类型的数据、机关单位、农民专业合作社、律师事务所、学校、医疗机构、事业单位、社会组织等。</w:t>
      </w:r>
    </w:p>
    <w:p w:rsidR="00E25145" w:rsidRDefault="00E25145" w:rsidP="00E25145">
      <w:pPr>
        <w:widowControl w:val="0"/>
        <w:spacing w:before="100" w:beforeAutospacing="1" w:after="160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>3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、期末存量为存续、在营、开业、在册等状态；期间新增为存续、在营、开业、在册等状态且成立日期在数据日期之内；期间注销为注销、吊销、解散等状态且核准日期在数据日期之内。</w:t>
      </w:r>
    </w:p>
    <w:p w:rsidR="00E25145" w:rsidRDefault="00E25145" w:rsidP="00E25145">
      <w:pPr>
        <w:widowControl w:val="0"/>
        <w:spacing w:before="100" w:beforeAutospacing="1" w:after="160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>4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、注明数据统计截至时间。</w:t>
      </w:r>
    </w:p>
    <w:p w:rsidR="00E25145" w:rsidRDefault="00E25145" w:rsidP="00E25145">
      <w:pPr>
        <w:widowControl w:val="0"/>
        <w:spacing w:before="100" w:beforeAutospacing="1" w:after="160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  <w:lang w:bidi="ar"/>
        </w:rPr>
      </w:pPr>
      <w:r>
        <w:rPr>
          <w:rFonts w:ascii="Times New Roman" w:eastAsia="宋体"/>
          <w:kern w:val="2"/>
          <w:sz w:val="21"/>
          <w:szCs w:val="21"/>
          <w:lang w:bidi="ar"/>
        </w:rPr>
        <w:t xml:space="preserve"> </w:t>
      </w:r>
    </w:p>
    <w:p w:rsidR="00E25145" w:rsidRDefault="00E25145" w:rsidP="00E25145">
      <w:pPr>
        <w:widowControl w:val="0"/>
        <w:spacing w:before="100" w:beforeAutospacing="1" w:after="160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  <w:lang w:bidi="ar"/>
        </w:rPr>
      </w:pPr>
    </w:p>
    <w:p w:rsidR="00E25145" w:rsidRDefault="00E25145" w:rsidP="00E25145">
      <w:pPr>
        <w:spacing w:before="100" w:beforeAutospacing="1" w:after="160" w:line="276" w:lineRule="auto"/>
        <w:jc w:val="center"/>
        <w:outlineLvl w:val="1"/>
        <w:rPr>
          <w:rFonts w:eastAsia="宋体" w:hAnsi="宋体" w:cs="宋体"/>
          <w:b/>
          <w:bCs/>
          <w:kern w:val="2"/>
          <w:szCs w:val="32"/>
        </w:rPr>
      </w:pPr>
      <w:r>
        <w:rPr>
          <w:rFonts w:eastAsia="宋体" w:hAnsi="宋体" w:cs="宋体" w:hint="eastAsia"/>
          <w:b/>
          <w:bCs/>
          <w:kern w:val="2"/>
          <w:szCs w:val="32"/>
          <w:lang w:bidi="ar"/>
        </w:rPr>
        <w:t xml:space="preserve">表2-2 </w:t>
      </w:r>
      <w:proofErr w:type="gramStart"/>
      <w:r>
        <w:rPr>
          <w:rFonts w:eastAsia="宋体" w:hAnsi="宋体" w:cs="宋体" w:hint="eastAsia"/>
          <w:b/>
          <w:bCs/>
          <w:kern w:val="2"/>
          <w:szCs w:val="32"/>
          <w:lang w:bidi="ar"/>
        </w:rPr>
        <w:t>市监主体库</w:t>
      </w:r>
      <w:proofErr w:type="gramEnd"/>
      <w:r>
        <w:rPr>
          <w:rFonts w:eastAsia="宋体" w:hAnsi="宋体" w:cs="宋体" w:hint="eastAsia"/>
          <w:b/>
          <w:bCs/>
          <w:kern w:val="2"/>
          <w:szCs w:val="32"/>
          <w:lang w:bidi="ar"/>
        </w:rPr>
        <w:t>批发和零售业主体数据（按经营范围分）汇总表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1100"/>
        <w:gridCol w:w="1359"/>
        <w:gridCol w:w="1943"/>
        <w:gridCol w:w="2419"/>
        <w:gridCol w:w="1473"/>
      </w:tblGrid>
      <w:tr w:rsidR="00E25145" w:rsidTr="00D5494E">
        <w:trPr>
          <w:trHeight w:val="270"/>
        </w:trPr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数据日期</w:t>
            </w:r>
          </w:p>
        </w:tc>
        <w:tc>
          <w:tcPr>
            <w:tcW w:w="35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XXXX年X月</w:t>
            </w:r>
          </w:p>
        </w:tc>
      </w:tr>
      <w:tr w:rsidR="00E25145" w:rsidTr="00D5494E">
        <w:trPr>
          <w:trHeight w:val="270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状态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分类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绝对值（家）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占主体比重（%）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同比（%）</w:t>
            </w:r>
          </w:p>
        </w:tc>
      </w:tr>
      <w:tr w:rsidR="00E25145" w:rsidTr="00D5494E">
        <w:trPr>
          <w:trHeight w:val="270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期末存量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7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7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7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70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期间新增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7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7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7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70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期间注销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7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7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7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E25145" w:rsidRDefault="00E25145" w:rsidP="00E25145">
      <w:pPr>
        <w:widowControl w:val="0"/>
        <w:spacing w:before="100" w:beforeAutospacing="1" w:after="160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eastAsia="宋体" w:hAnsi="宋体" w:cs="宋体" w:hint="eastAsia"/>
          <w:kern w:val="2"/>
          <w:sz w:val="21"/>
          <w:szCs w:val="21"/>
          <w:lang w:bidi="ar"/>
        </w:rPr>
        <w:t>注：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>1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、经营范围中包含 销售或零售或批发 的集合。</w:t>
      </w:r>
    </w:p>
    <w:p w:rsidR="00E25145" w:rsidRDefault="00E25145" w:rsidP="00E25145">
      <w:pPr>
        <w:widowControl w:val="0"/>
        <w:spacing w:before="100" w:beforeAutospacing="1" w:after="160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>2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、企业为有限责任公司、股份有限公司、股份合作公司、国有企业、央企、集体所有制、全名所有制、独资企业、有限合伙、普通合伙、外商投资企业、港澳台投资企业、联营企业、私营企业等；个体工商户为个体工商户；其他为数据中没有企业类型的数据、机关单位、农民专业合作社、律师事务所、学校、医疗机构、事业单位、社会组织等。</w:t>
      </w:r>
    </w:p>
    <w:p w:rsidR="00E25145" w:rsidRDefault="00E25145" w:rsidP="00E25145">
      <w:pPr>
        <w:widowControl w:val="0"/>
        <w:spacing w:before="100" w:beforeAutospacing="1" w:after="160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>3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、期末存量为存续、在营、开业、在册等状态；期间新增为存续、在营、开业、在册等状态且成立日期在数据日期之内；期间注销为注销、吊销、解散等状态且核准日期在数据日期之内。</w:t>
      </w:r>
    </w:p>
    <w:p w:rsidR="00E25145" w:rsidRDefault="00E25145" w:rsidP="00E25145">
      <w:pPr>
        <w:widowControl w:val="0"/>
        <w:spacing w:before="100" w:beforeAutospacing="1" w:after="160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>4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、注明数据统计截至时间。</w:t>
      </w:r>
    </w:p>
    <w:p w:rsidR="00E25145" w:rsidRDefault="00E25145" w:rsidP="00E25145">
      <w:pPr>
        <w:spacing w:before="100" w:beforeAutospacing="1" w:after="160" w:line="276" w:lineRule="auto"/>
        <w:jc w:val="center"/>
        <w:outlineLvl w:val="1"/>
        <w:rPr>
          <w:rFonts w:eastAsia="宋体" w:hAnsi="宋体" w:cs="宋体"/>
          <w:b/>
          <w:bCs/>
          <w:kern w:val="2"/>
          <w:szCs w:val="32"/>
        </w:rPr>
      </w:pPr>
      <w:r>
        <w:rPr>
          <w:rFonts w:eastAsia="宋体" w:hAnsi="宋体" w:cs="宋体" w:hint="eastAsia"/>
          <w:b/>
          <w:bCs/>
          <w:kern w:val="2"/>
          <w:szCs w:val="32"/>
          <w:lang w:bidi="ar"/>
        </w:rPr>
        <w:t xml:space="preserve">表2-3 </w:t>
      </w:r>
      <w:proofErr w:type="gramStart"/>
      <w:r>
        <w:rPr>
          <w:rFonts w:eastAsia="宋体" w:hAnsi="宋体" w:cs="宋体" w:hint="eastAsia"/>
          <w:b/>
          <w:bCs/>
          <w:kern w:val="2"/>
          <w:szCs w:val="32"/>
          <w:lang w:bidi="ar"/>
        </w:rPr>
        <w:t>市监主体库</w:t>
      </w:r>
      <w:proofErr w:type="gramEnd"/>
      <w:r>
        <w:rPr>
          <w:rFonts w:eastAsia="宋体" w:hAnsi="宋体" w:cs="宋体" w:hint="eastAsia"/>
          <w:b/>
          <w:bCs/>
          <w:kern w:val="2"/>
          <w:szCs w:val="32"/>
          <w:lang w:bidi="ar"/>
        </w:rPr>
        <w:t>批发和零售业主体数据（按国民经济行业分）汇总表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1100"/>
        <w:gridCol w:w="1359"/>
        <w:gridCol w:w="1943"/>
        <w:gridCol w:w="2419"/>
        <w:gridCol w:w="1473"/>
      </w:tblGrid>
      <w:tr w:rsidR="00E25145" w:rsidTr="00D5494E">
        <w:trPr>
          <w:trHeight w:val="270"/>
        </w:trPr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数据日期</w:t>
            </w:r>
          </w:p>
        </w:tc>
        <w:tc>
          <w:tcPr>
            <w:tcW w:w="35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XXXX年X月</w:t>
            </w:r>
          </w:p>
        </w:tc>
      </w:tr>
      <w:tr w:rsidR="00E25145" w:rsidTr="00D5494E">
        <w:trPr>
          <w:trHeight w:val="270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lastRenderedPageBreak/>
              <w:t>状态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分类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绝对值（家）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占主体比重（%）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同比（%）</w:t>
            </w:r>
          </w:p>
        </w:tc>
      </w:tr>
      <w:tr w:rsidR="00E25145" w:rsidTr="00D5494E">
        <w:trPr>
          <w:trHeight w:val="270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期末存量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7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7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7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70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期间新增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7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7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7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70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期间注销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7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7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7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E25145" w:rsidRDefault="00E25145" w:rsidP="00E25145">
      <w:pPr>
        <w:widowControl w:val="0"/>
        <w:spacing w:before="100" w:beforeAutospacing="1" w:after="160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eastAsia="宋体" w:hAnsi="宋体" w:cs="宋体" w:hint="eastAsia"/>
          <w:kern w:val="2"/>
          <w:sz w:val="21"/>
          <w:szCs w:val="21"/>
          <w:lang w:bidi="ar"/>
        </w:rPr>
        <w:t>注：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>1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、从事批发或零售业业务的主体。</w:t>
      </w:r>
    </w:p>
    <w:p w:rsidR="00E25145" w:rsidRDefault="00E25145" w:rsidP="00E25145">
      <w:pPr>
        <w:widowControl w:val="0"/>
        <w:spacing w:before="100" w:beforeAutospacing="1" w:after="160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>2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、企业为有限责任公司、股份有限公司、股份合作公司、国有企业、央企、集体所有制、全名所有制、独资企业、有限合伙、普通合伙、外商投资企业、港澳台投资企业、联营企业、私营企业等；个体工商户为个体工商户；其他为数据中没有企业类型的数据、机关单位、农民专业合作社、律师事务所、学校、医疗机构、事业单位、社会组织等。</w:t>
      </w:r>
    </w:p>
    <w:p w:rsidR="00E25145" w:rsidRDefault="00E25145" w:rsidP="00E25145">
      <w:pPr>
        <w:widowControl w:val="0"/>
        <w:spacing w:before="100" w:beforeAutospacing="1" w:after="160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>3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、期末存量为存续、在营、开业、在册等状态；期间新增为存续、在营、开业、在册等状态且成立日期在数据日期之内；期间注销为注销、吊销、解散等状态且核准日期在数据日期之内。</w:t>
      </w:r>
    </w:p>
    <w:p w:rsidR="00E25145" w:rsidRDefault="00E25145" w:rsidP="00E25145">
      <w:pPr>
        <w:widowControl w:val="0"/>
        <w:spacing w:before="100" w:beforeAutospacing="1" w:after="160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>4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、注明数据统计截至时间。</w:t>
      </w:r>
    </w:p>
    <w:p w:rsidR="00E25145" w:rsidRDefault="00E25145" w:rsidP="00E25145">
      <w:pPr>
        <w:widowControl w:val="0"/>
        <w:spacing w:before="100" w:beforeAutospacing="1" w:after="160" w:line="276" w:lineRule="auto"/>
        <w:ind w:firstLineChars="200" w:firstLine="420"/>
        <w:jc w:val="both"/>
        <w:rPr>
          <w:rFonts w:eastAsia="宋体" w:hAnsi="宋体" w:cs="宋体"/>
          <w:b/>
          <w:bCs/>
          <w:kern w:val="2"/>
          <w:szCs w:val="32"/>
        </w:rPr>
      </w:pPr>
      <w:r>
        <w:rPr>
          <w:rFonts w:ascii="Times New Roman" w:eastAsia="宋体"/>
          <w:kern w:val="2"/>
          <w:sz w:val="21"/>
          <w:szCs w:val="21"/>
          <w:lang w:bidi="ar"/>
        </w:rPr>
        <w:t xml:space="preserve"> </w:t>
      </w:r>
    </w:p>
    <w:p w:rsidR="00E25145" w:rsidRDefault="00E25145" w:rsidP="00E25145">
      <w:pPr>
        <w:spacing w:before="100" w:beforeAutospacing="1" w:after="160" w:line="276" w:lineRule="auto"/>
        <w:jc w:val="center"/>
        <w:outlineLvl w:val="1"/>
        <w:rPr>
          <w:rFonts w:eastAsia="宋体" w:hAnsi="宋体" w:cs="宋体"/>
          <w:b/>
          <w:bCs/>
          <w:kern w:val="2"/>
          <w:szCs w:val="32"/>
        </w:rPr>
      </w:pPr>
      <w:r>
        <w:rPr>
          <w:rFonts w:eastAsia="宋体" w:hAnsi="宋体" w:cs="宋体" w:hint="eastAsia"/>
          <w:b/>
          <w:bCs/>
          <w:kern w:val="2"/>
          <w:szCs w:val="32"/>
          <w:lang w:bidi="ar"/>
        </w:rPr>
        <w:t xml:space="preserve">表2-4 </w:t>
      </w:r>
      <w:proofErr w:type="gramStart"/>
      <w:r>
        <w:rPr>
          <w:rFonts w:eastAsia="宋体" w:hAnsi="宋体" w:cs="宋体" w:hint="eastAsia"/>
          <w:b/>
          <w:bCs/>
          <w:kern w:val="2"/>
          <w:szCs w:val="32"/>
          <w:lang w:bidi="ar"/>
        </w:rPr>
        <w:t>市监主体库</w:t>
      </w:r>
      <w:proofErr w:type="gramEnd"/>
      <w:r>
        <w:rPr>
          <w:rFonts w:eastAsia="宋体" w:hAnsi="宋体" w:cs="宋体" w:hint="eastAsia"/>
          <w:b/>
          <w:bCs/>
          <w:kern w:val="2"/>
          <w:szCs w:val="32"/>
          <w:lang w:bidi="ar"/>
        </w:rPr>
        <w:t>电子商务相关主体数据汇总表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1227"/>
        <w:gridCol w:w="1434"/>
        <w:gridCol w:w="1738"/>
        <w:gridCol w:w="1738"/>
        <w:gridCol w:w="1130"/>
      </w:tblGrid>
      <w:tr w:rsidR="00E25145" w:rsidTr="00D5494E">
        <w:trPr>
          <w:trHeight w:val="270"/>
        </w:trPr>
        <w:tc>
          <w:tcPr>
            <w:tcW w:w="1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数据日期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XXXX年X月</w:t>
            </w:r>
          </w:p>
        </w:tc>
      </w:tr>
      <w:tr w:rsidR="00E25145" w:rsidTr="00D5494E">
        <w:trPr>
          <w:trHeight w:val="27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状态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分类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绝对值（家）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占主体比重（%）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占批零比重（%）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同比（%）</w:t>
            </w:r>
          </w:p>
        </w:tc>
      </w:tr>
      <w:tr w:rsidR="00E25145" w:rsidTr="00D5494E">
        <w:trPr>
          <w:trHeight w:val="270"/>
        </w:trPr>
        <w:tc>
          <w:tcPr>
            <w:tcW w:w="7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期末存量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70"/>
        </w:trPr>
        <w:tc>
          <w:tcPr>
            <w:tcW w:w="7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期间新增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70"/>
        </w:trPr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70"/>
        </w:trPr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70"/>
        </w:trPr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70"/>
        </w:trPr>
        <w:tc>
          <w:tcPr>
            <w:tcW w:w="7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期间注销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70"/>
        </w:trPr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70"/>
        </w:trPr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70"/>
        </w:trPr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E25145" w:rsidRDefault="00E25145" w:rsidP="00E25145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eastAsia="宋体" w:hAnsi="宋体" w:cs="宋体" w:hint="eastAsia"/>
          <w:kern w:val="2"/>
          <w:sz w:val="21"/>
          <w:szCs w:val="21"/>
          <w:lang w:bidi="ar"/>
        </w:rPr>
        <w:t>注：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>1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、从事电子商务业务的主体为</w:t>
      </w:r>
    </w:p>
    <w:p w:rsidR="00E25145" w:rsidRDefault="00E25145" w:rsidP="00E25145">
      <w:pPr>
        <w:widowControl w:val="0"/>
        <w:spacing w:before="100" w:beforeAutospacing="1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    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经营范围中</w:t>
      </w:r>
    </w:p>
    <w:p w:rsidR="00E25145" w:rsidRDefault="00E25145" w:rsidP="00E25145">
      <w:pPr>
        <w:widowControl w:val="0"/>
        <w:spacing w:before="100" w:beforeAutospacing="1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      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网上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且包含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销售或零售或批发</w:t>
      </w:r>
    </w:p>
    <w:p w:rsidR="00E25145" w:rsidRDefault="00E25145" w:rsidP="00E25145">
      <w:pPr>
        <w:widowControl w:val="0"/>
        <w:spacing w:before="100" w:beforeAutospacing="1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      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网络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且包含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销售或零售或批发</w:t>
      </w:r>
    </w:p>
    <w:p w:rsidR="00E25145" w:rsidRDefault="00E25145" w:rsidP="00E25145">
      <w:pPr>
        <w:widowControl w:val="0"/>
        <w:spacing w:before="100" w:beforeAutospacing="1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      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互联网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且包含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销售或零售或批发</w:t>
      </w:r>
    </w:p>
    <w:p w:rsidR="00E25145" w:rsidRDefault="00E25145" w:rsidP="00E25145">
      <w:pPr>
        <w:widowControl w:val="0"/>
        <w:spacing w:before="100" w:beforeAutospacing="1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      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电子商务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且包含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销售或零售或批发</w:t>
      </w:r>
    </w:p>
    <w:p w:rsidR="00E25145" w:rsidRDefault="00E25145" w:rsidP="00E25145">
      <w:pPr>
        <w:widowControl w:val="0"/>
        <w:spacing w:before="100" w:beforeAutospacing="1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      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在线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且包含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销售或零售或批发</w:t>
      </w:r>
    </w:p>
    <w:p w:rsidR="00E25145" w:rsidRDefault="00E25145" w:rsidP="00E25145">
      <w:pPr>
        <w:widowControl w:val="0"/>
        <w:spacing w:before="100" w:beforeAutospacing="1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      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线上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且包含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销售或零售或批发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的合集</w:t>
      </w:r>
    </w:p>
    <w:p w:rsidR="00E25145" w:rsidRDefault="00E25145" w:rsidP="00E25145">
      <w:pPr>
        <w:widowControl w:val="0"/>
        <w:spacing w:before="100" w:beforeAutospacing="1" w:after="160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>2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、企业为有限责任公司、股份有限公司、股份合作公司、国有企业、央企、集体所有制、全名所有制、独资企业、有限合伙、普通合伙、外商投资企业、港澳台投资企业、联营企业、私营企业等；个体工商户为个体工商户；其他为数据中没有企业类型的数据、机关单位、农民专业合作社、律师事务所、学校、医疗机构、事业单位、社会组织等。</w:t>
      </w:r>
    </w:p>
    <w:p w:rsidR="00E25145" w:rsidRDefault="00E25145" w:rsidP="00E25145">
      <w:pPr>
        <w:widowControl w:val="0"/>
        <w:spacing w:before="100" w:beforeAutospacing="1" w:after="160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>3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、期末存量为存续、在营、开业、在册等状态；期间新增为存续、在营、开业、在册等状态且成立日期在数据日期之内；期间注销为注销、吊销、解散等状态且核准日期在数据日期之内。</w:t>
      </w:r>
    </w:p>
    <w:p w:rsidR="00E25145" w:rsidRDefault="00E25145" w:rsidP="00E25145">
      <w:pPr>
        <w:widowControl w:val="0"/>
        <w:spacing w:before="100" w:beforeAutospacing="1" w:after="160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>4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、注明数据统计截至时间。</w:t>
      </w:r>
    </w:p>
    <w:p w:rsidR="00E25145" w:rsidRDefault="00E25145" w:rsidP="00E25145">
      <w:pPr>
        <w:spacing w:before="100" w:beforeAutospacing="1" w:after="160" w:line="276" w:lineRule="auto"/>
        <w:rPr>
          <w:rFonts w:ascii="Times New Roman" w:eastAsia="宋体"/>
          <w:kern w:val="2"/>
          <w:sz w:val="21"/>
          <w:szCs w:val="21"/>
        </w:rPr>
      </w:pPr>
    </w:p>
    <w:p w:rsidR="00E25145" w:rsidRDefault="00E25145" w:rsidP="00E25145">
      <w:pPr>
        <w:spacing w:before="100" w:beforeAutospacing="1" w:after="160" w:line="276" w:lineRule="auto"/>
        <w:jc w:val="center"/>
        <w:outlineLvl w:val="1"/>
        <w:rPr>
          <w:rFonts w:eastAsia="宋体" w:hAnsi="宋体" w:cs="宋体"/>
          <w:b/>
          <w:bCs/>
          <w:kern w:val="2"/>
          <w:szCs w:val="32"/>
        </w:rPr>
      </w:pPr>
      <w:r>
        <w:rPr>
          <w:rFonts w:eastAsia="宋体" w:hAnsi="宋体" w:cs="宋体" w:hint="eastAsia"/>
          <w:b/>
          <w:bCs/>
          <w:kern w:val="2"/>
          <w:szCs w:val="32"/>
          <w:lang w:bidi="ar"/>
        </w:rPr>
        <w:lastRenderedPageBreak/>
        <w:t xml:space="preserve">表2-5 </w:t>
      </w:r>
      <w:proofErr w:type="gramStart"/>
      <w:r>
        <w:rPr>
          <w:rFonts w:eastAsia="宋体" w:hAnsi="宋体" w:cs="宋体" w:hint="eastAsia"/>
          <w:b/>
          <w:bCs/>
          <w:kern w:val="2"/>
          <w:szCs w:val="32"/>
          <w:lang w:bidi="ar"/>
        </w:rPr>
        <w:t>市监主体库</w:t>
      </w:r>
      <w:proofErr w:type="gramEnd"/>
      <w:r>
        <w:rPr>
          <w:rFonts w:eastAsia="宋体" w:hAnsi="宋体" w:cs="宋体" w:hint="eastAsia"/>
          <w:b/>
          <w:bCs/>
          <w:kern w:val="2"/>
          <w:szCs w:val="32"/>
          <w:lang w:bidi="ar"/>
        </w:rPr>
        <w:t>电子商务相关主体数据（分行业门类）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16"/>
        <w:gridCol w:w="4390"/>
        <w:gridCol w:w="1561"/>
        <w:gridCol w:w="1229"/>
      </w:tblGrid>
      <w:tr w:rsidR="00E25145" w:rsidTr="00D5494E">
        <w:trPr>
          <w:trHeight w:val="285"/>
        </w:trPr>
        <w:tc>
          <w:tcPr>
            <w:tcW w:w="3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数据日期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XXXX年X月</w:t>
            </w:r>
          </w:p>
        </w:tc>
      </w:tr>
      <w:tr w:rsidR="00E25145" w:rsidTr="00D5494E">
        <w:trPr>
          <w:trHeight w:val="285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状态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行业分类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绝对值（家）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同比（%）</w:t>
            </w:r>
          </w:p>
        </w:tc>
      </w:tr>
      <w:tr w:rsidR="00E25145" w:rsidTr="00D5494E">
        <w:trPr>
          <w:trHeight w:val="285"/>
        </w:trPr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期末存量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农、林、牧、渔业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采矿业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制造业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电力、热力、燃气及水生产和供应业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建筑业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批发和零售业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交通运输、仓储和邮政业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住宿和餐饮业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信息传输、软件和信息技术服务业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金融业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房地产业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租赁和商务服务业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科学研究和技术服务业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水利、环境和公共设施管理业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居民服务、修理和其他服务业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卫生和社会工作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教育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文化、体育和娱乐业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公共管理、社会保障和社会组织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国际组织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期间新增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sz w:val="22"/>
                <w:szCs w:val="22"/>
                <w:lang w:bidi="ar"/>
              </w:rPr>
              <w:t>合计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b/>
                <w:bCs/>
                <w:sz w:val="22"/>
                <w:szCs w:val="22"/>
              </w:rPr>
            </w:pPr>
          </w:p>
        </w:tc>
      </w:tr>
      <w:tr w:rsidR="00E25145" w:rsidTr="00D5494E">
        <w:trPr>
          <w:trHeight w:val="270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农、林、牧、渔业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采矿业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制造业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电力、热力、燃气及水生产和供应业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建筑业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批发和零售业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交通运输、仓储和邮政业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住宿和餐饮业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信息传输、软件和信息技术服务业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金融业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房地产业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租赁和商务服务业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科学研究和技术服务业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水利、环境和公共设施管理业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居民服务、修理和其他服务业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卫生和社会工作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教育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文化、体育和娱乐业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公共管理、社会保障和社会组织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国际组织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期间注销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农、林、牧、渔业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采矿业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制造业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电力、热力、燃气及水生产和供应业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建筑业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批发和零售业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交通运输、仓储和邮政业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住宿和餐饮业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信息传输、软件和信息技术服务业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金融业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房地产业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租赁和商务服务业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科学研究和技术服务业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水利、环境和公共设施管理业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居民服务、修理和其他服务业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卫生和社会工作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教育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文化、体育和娱乐业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公共管理、社会保障和社会组织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国际组织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</w:tbl>
    <w:p w:rsidR="00E25145" w:rsidRDefault="00E25145" w:rsidP="00E25145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eastAsia="宋体" w:hAnsi="宋体" w:cs="宋体" w:hint="eastAsia"/>
          <w:kern w:val="2"/>
          <w:sz w:val="21"/>
          <w:szCs w:val="21"/>
          <w:lang w:bidi="ar"/>
        </w:rPr>
        <w:t>注：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>1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、从事电子商务业务的主体。</w:t>
      </w:r>
    </w:p>
    <w:p w:rsidR="00E25145" w:rsidRDefault="00E25145" w:rsidP="00E25145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    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经营范围中</w:t>
      </w:r>
    </w:p>
    <w:p w:rsidR="00E25145" w:rsidRDefault="00E25145" w:rsidP="00E25145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lastRenderedPageBreak/>
        <w:t xml:space="preserve">       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网上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且包含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销售或零售或批发</w:t>
      </w:r>
    </w:p>
    <w:p w:rsidR="00E25145" w:rsidRDefault="00E25145" w:rsidP="00E25145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      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网络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且包含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销售或零售或批发</w:t>
      </w:r>
    </w:p>
    <w:p w:rsidR="00E25145" w:rsidRDefault="00E25145" w:rsidP="00E25145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      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互联网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且包含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销售或零售或批发</w:t>
      </w:r>
    </w:p>
    <w:p w:rsidR="00E25145" w:rsidRDefault="00E25145" w:rsidP="00E25145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      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电子商务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且包含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销售或零售或批发</w:t>
      </w:r>
    </w:p>
    <w:p w:rsidR="00E25145" w:rsidRDefault="00E25145" w:rsidP="00E25145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      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在线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且包含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销售或零售或批发</w:t>
      </w:r>
    </w:p>
    <w:p w:rsidR="00E25145" w:rsidRDefault="00E25145" w:rsidP="00E25145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      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线上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且包含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销售或零售或批发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的合集</w:t>
      </w:r>
    </w:p>
    <w:p w:rsidR="00E25145" w:rsidRDefault="00E25145" w:rsidP="00E25145">
      <w:pPr>
        <w:widowControl w:val="0"/>
        <w:spacing w:before="100" w:beforeAutospacing="1" w:after="160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>2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、行业分类对应《国民经济行业分类》中的门类。</w:t>
      </w:r>
    </w:p>
    <w:p w:rsidR="00E25145" w:rsidRDefault="00E25145" w:rsidP="00E25145">
      <w:pPr>
        <w:widowControl w:val="0"/>
        <w:spacing w:before="100" w:beforeAutospacing="1" w:after="160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>3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、期末存量为存续、在营、开业、在册等状态；期间新增为存续、在营、开业、在册等状态且成立日期在数据日期之内；期间注销为注销、吊销、解散等状态且核准日期在数据日期之内。</w:t>
      </w:r>
    </w:p>
    <w:p w:rsidR="00E25145" w:rsidRDefault="00E25145" w:rsidP="00E25145">
      <w:pPr>
        <w:widowControl w:val="0"/>
        <w:spacing w:before="100" w:beforeAutospacing="1" w:after="160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>4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、其他为数据中没有行业类型的主体</w:t>
      </w:r>
    </w:p>
    <w:p w:rsidR="00E25145" w:rsidRDefault="00E25145" w:rsidP="00E25145">
      <w:pPr>
        <w:widowControl w:val="0"/>
        <w:spacing w:before="100" w:beforeAutospacing="1" w:after="160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>5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、合计对应电子商务总体表合计数。</w:t>
      </w:r>
    </w:p>
    <w:p w:rsidR="00E25145" w:rsidRDefault="00E25145" w:rsidP="00E25145">
      <w:pPr>
        <w:widowControl w:val="0"/>
        <w:spacing w:before="100" w:beforeAutospacing="1" w:after="160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>6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、注明数据统计截至时间。</w:t>
      </w:r>
    </w:p>
    <w:p w:rsidR="00E25145" w:rsidRDefault="00E25145" w:rsidP="00E25145">
      <w:pPr>
        <w:spacing w:before="100" w:beforeAutospacing="1" w:after="160" w:line="276" w:lineRule="auto"/>
        <w:ind w:firstLineChars="100" w:firstLine="321"/>
        <w:jc w:val="both"/>
        <w:outlineLvl w:val="1"/>
        <w:rPr>
          <w:rFonts w:eastAsia="宋体" w:hAnsi="宋体" w:cs="宋体"/>
          <w:b/>
          <w:bCs/>
          <w:kern w:val="2"/>
          <w:szCs w:val="32"/>
        </w:rPr>
      </w:pPr>
      <w:r>
        <w:rPr>
          <w:rFonts w:eastAsia="宋体" w:hAnsi="宋体" w:cs="宋体" w:hint="eastAsia"/>
          <w:b/>
          <w:bCs/>
          <w:kern w:val="2"/>
          <w:szCs w:val="32"/>
          <w:lang w:bidi="ar"/>
        </w:rPr>
        <w:t xml:space="preserve">表2-6 </w:t>
      </w:r>
      <w:proofErr w:type="gramStart"/>
      <w:r>
        <w:rPr>
          <w:rFonts w:eastAsia="宋体" w:hAnsi="宋体" w:cs="宋体" w:hint="eastAsia"/>
          <w:b/>
          <w:bCs/>
          <w:kern w:val="2"/>
          <w:szCs w:val="32"/>
          <w:lang w:bidi="ar"/>
        </w:rPr>
        <w:t>市监主体库</w:t>
      </w:r>
      <w:proofErr w:type="gramEnd"/>
      <w:r>
        <w:rPr>
          <w:rFonts w:eastAsia="宋体" w:hAnsi="宋体" w:cs="宋体" w:hint="eastAsia"/>
          <w:b/>
          <w:bCs/>
          <w:kern w:val="2"/>
          <w:szCs w:val="32"/>
          <w:lang w:bidi="ar"/>
        </w:rPr>
        <w:t>电子商务相关主体数据（分行业大类）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4516"/>
        <w:gridCol w:w="1512"/>
        <w:gridCol w:w="1188"/>
      </w:tblGrid>
      <w:tr w:rsidR="00E25145" w:rsidTr="00D5494E">
        <w:trPr>
          <w:trHeight w:val="285"/>
        </w:trPr>
        <w:tc>
          <w:tcPr>
            <w:tcW w:w="3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数据日期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XXXX年X月</w:t>
            </w:r>
          </w:p>
        </w:tc>
      </w:tr>
      <w:tr w:rsidR="00E25145" w:rsidTr="00D5494E">
        <w:trPr>
          <w:trHeight w:val="285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状态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行业分类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绝对值（家）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同比（%）</w:t>
            </w:r>
          </w:p>
        </w:tc>
      </w:tr>
      <w:tr w:rsidR="00E25145" w:rsidTr="00D5494E">
        <w:trPr>
          <w:trHeight w:val="285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期末存量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农业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林业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畜牧业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渔业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农、林、牧、</w:t>
            </w:r>
            <w:proofErr w:type="gramStart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渔专业</w:t>
            </w:r>
            <w:proofErr w:type="gramEnd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及辅助性活动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煤炭开采和</w:t>
            </w:r>
            <w:proofErr w:type="gramStart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洗选业</w:t>
            </w:r>
            <w:proofErr w:type="gramEnd"/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石油和天然气开采业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黑色金属矿采选业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有色金属矿采选业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非金属矿采选业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开采专业及辅助性活动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其他采矿业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农副食品加工业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食品制造业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酒、饮料和精制茶制造业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烟草制品业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纺织业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纺织服装、服饰业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皮革、毛皮、羽毛及其制品和制鞋业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木材加工和</w:t>
            </w:r>
            <w:proofErr w:type="gramStart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木、</w:t>
            </w:r>
            <w:proofErr w:type="gramEnd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竹、藤、棕、草制品业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家具制造业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造纸和纸制品业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印刷和记录媒介复制业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文教、工美、体育和娱乐用品制造业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石油、煤炭及其他燃料加工业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化学原料和化学制品制造业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医药制造业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化学纤维制造业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橡胶和塑料制品业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非金属矿物制品业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黑色金属冶炼和压延加工业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有色金属冶炼和压延加工业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金属制品业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通用设备制造业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专用设备制造业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汽车制造业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铁路、船舶、航空航天和其他运输设备制造业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电气机械和器材制造业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计算机、通信和其他电子设备制造业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仪器仪表制造业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其他制造业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废弃资源综合利用业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金属制品、机械和设备修理业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电力、热力生产和供应业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燃气生产和供应业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水的生产和供应业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房屋建筑业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土木工程建筑业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建筑安装业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建筑装饰、装修和其他建筑业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批发业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零售业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铁路运输业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道路运输业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水上运输业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航空运输业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管道运输业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多式联运和运输代理业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装卸搬运和仓储业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邮政业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住宿业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餐饮业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电信、广播电视和卫星传输服务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互联网和相关服务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软件和信息技术服务业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货币金融服务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资本市场服务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保险业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其他金融业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房地产业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租赁业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商务服务业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研究和试验发展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专业技术服务业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科技推广和应用服务业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水利管理业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生态保护和环境</w:t>
            </w:r>
            <w:proofErr w:type="gramStart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治理业</w:t>
            </w:r>
            <w:proofErr w:type="gramEnd"/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公共设施管理业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土地管理业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居民服务业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机动车、电子产品和日用产品修理业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其他服务业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教育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卫生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社会工作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新闻和出版业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广播、电视、电影和录音制作业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文化艺术业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中国共产党机关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娱乐业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国家机构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人民政协、民主党派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社会保障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群众团体、社会团体和其他成员组织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国际组织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基层群众自治组织及其他组织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期间增量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农业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林业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畜牧业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渔业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农、林、牧、</w:t>
            </w:r>
            <w:proofErr w:type="gramStart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渔专业</w:t>
            </w:r>
            <w:proofErr w:type="gramEnd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及辅助性活动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煤炭开采和</w:t>
            </w:r>
            <w:proofErr w:type="gramStart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洗选业</w:t>
            </w:r>
            <w:proofErr w:type="gramEnd"/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石油和天然气开采业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黑色金属矿采选业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有色金属矿采选业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非金属矿采选业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开采专业及辅助性活动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其他采矿业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农副食品加工业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食品制造业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酒、饮料和精制茶制造业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烟草制品业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纺织业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纺织服装、服饰业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皮革、毛皮、羽毛及其制品和制鞋业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木材加工和</w:t>
            </w:r>
            <w:proofErr w:type="gramStart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木、</w:t>
            </w:r>
            <w:proofErr w:type="gramEnd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竹、藤、棕、草制品业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家具制造业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造纸和纸制品业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印刷和记录媒介复制业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文教、工美、体育和娱乐用品制造业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石油、煤炭及其他燃料加工业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化学原料和化学制品制造业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医药制造业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化学纤维制造业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橡胶和塑料制品业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非金属矿物制品业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黑色金属冶炼和压延加工业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有色金属冶炼和压延加工业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金属制品业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通用设备制造业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专用设备制造业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汽车制造业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铁路、船舶、航空航天和其他运输设备制造业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电气机械和器材制造业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计算机、通信和其他电子设备制造业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仪器仪表制造业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其他制造业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废弃资源综合利用业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金属制品、机械和设备修理业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电力、热力生产和供应业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燃气生产和供应业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水的生产和供应业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房屋建筑业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土木工程建筑业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建筑安装业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建筑装饰、装修和其他建筑业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批发业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零售业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铁路运输业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道路运输业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水上运输业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航空运输业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管道运输业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多式联运和运输代理业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装卸搬运和仓储业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邮政业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住宿业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餐饮业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电信、广播电视和卫星传输服务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互联网和相关服务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软件和信息技术服务业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货币金融服务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资本市场服务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保险业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其他金融业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房地产业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租赁业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商务服务业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研究和试验发展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专业技术服务业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科技推广和应用服务业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水利管理业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生态保护和环境</w:t>
            </w:r>
            <w:proofErr w:type="gramStart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治理业</w:t>
            </w:r>
            <w:proofErr w:type="gramEnd"/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公共设施管理业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土地管理业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居民服务业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机动车、电子产品和日用产品修理业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其他服务业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教育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卫生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社会工作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新闻和出版业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广播、电视、电影和录音制作业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文化艺术业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中国共产党机关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娱乐业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国家机构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人民政协、民主党派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社会保障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群众团体、社会团体和其他成员组织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国际组织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基层群众自治组织及其他组织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期间注销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农业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林业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畜牧业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渔业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农、林、牧、</w:t>
            </w:r>
            <w:proofErr w:type="gramStart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渔专业</w:t>
            </w:r>
            <w:proofErr w:type="gramEnd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及辅助性活动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煤炭开采和</w:t>
            </w:r>
            <w:proofErr w:type="gramStart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洗选业</w:t>
            </w:r>
            <w:proofErr w:type="gramEnd"/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石油和天然气开采业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黑色金属矿采选业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有色金属矿采选业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非金属矿采选业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开采专业及辅助性活动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其他采矿业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农副食品加工业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食品制造业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酒、饮料和精制茶制造业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烟草制品业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纺织业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纺织服装、服饰业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皮革、毛皮、羽毛及其制品和制鞋业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木材加工和</w:t>
            </w:r>
            <w:proofErr w:type="gramStart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木、</w:t>
            </w:r>
            <w:proofErr w:type="gramEnd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竹、藤、棕、草制品业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家具制造业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造纸和纸制品业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印刷和记录媒介复制业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文教、工美、体育和娱乐用品制造业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石油、煤炭及其他燃料加工业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化学原料和化学制品制造业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医药制造业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化学纤维制造业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橡胶和塑料制品业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非金属矿物制品业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黑色金属冶炼和压延加工业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有色金属冶炼和压延加工业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金属制品业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通用设备制造业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专用设备制造业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汽车制造业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铁路、船舶、航空航天和其他运输设备制造业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电气机械和器材制造业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计算机、通信和其他电子设备制造业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仪器仪表制造业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其他制造业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废弃资源综合利用业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金属制品、机械和设备修理业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电力、热力生产和供应业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燃气生产和供应业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水的生产和供应业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房屋建筑业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土木工程建筑业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建筑安装业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建筑装饰、装修和其他建筑业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批发业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零售业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铁路运输业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道路运输业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水上运输业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航空运输业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管道运输业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多式联运和运输代理业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装卸搬运和仓储业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邮政业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住宿业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餐饮业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电信、广播电视和卫星传输服务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互联网和相关服务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软件和信息技术服务业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货币金融服务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资本市场服务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保险业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其他金融业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房地产业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租赁业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商务服务业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研究和试验发展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专业技术服务业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科技推广和应用服务业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水利管理业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生态保护和环境</w:t>
            </w:r>
            <w:proofErr w:type="gramStart"/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治理业</w:t>
            </w:r>
            <w:proofErr w:type="gramEnd"/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公共设施管理业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土地管理业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居民服务业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机动车、电子产品和日用产品修理业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其他服务业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教育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卫生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社会工作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新闻和出版业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广播、电视、电影和录音制作业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文化艺术业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中国共产党机关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娱乐业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国家机构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人民政协、民主党派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社会保障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群众团体、社会团体和其他成员组织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国际组织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基层群众自治组织及其他组织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</w:tbl>
    <w:p w:rsidR="00E25145" w:rsidRDefault="00E25145" w:rsidP="00E25145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eastAsia="宋体" w:hAnsi="宋体" w:cs="宋体" w:hint="eastAsia"/>
          <w:kern w:val="2"/>
          <w:sz w:val="21"/>
          <w:szCs w:val="21"/>
          <w:lang w:bidi="ar"/>
        </w:rPr>
        <w:t>注：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>1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、从事电子商务业务的主体。</w:t>
      </w:r>
    </w:p>
    <w:p w:rsidR="00E25145" w:rsidRDefault="00E25145" w:rsidP="00E25145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    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经营范围中</w:t>
      </w:r>
    </w:p>
    <w:p w:rsidR="00E25145" w:rsidRDefault="00E25145" w:rsidP="00E25145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      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网上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且包含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销售或零售或批发</w:t>
      </w:r>
    </w:p>
    <w:p w:rsidR="00E25145" w:rsidRDefault="00E25145" w:rsidP="00E25145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      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网络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且包含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销售或零售或批发</w:t>
      </w:r>
    </w:p>
    <w:p w:rsidR="00E25145" w:rsidRDefault="00E25145" w:rsidP="00E25145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lastRenderedPageBreak/>
        <w:t xml:space="preserve">       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互联网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且包含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销售或零售或批发</w:t>
      </w:r>
    </w:p>
    <w:p w:rsidR="00E25145" w:rsidRDefault="00E25145" w:rsidP="00E25145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      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电子商务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且包含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销售或零售或批发</w:t>
      </w:r>
    </w:p>
    <w:p w:rsidR="00E25145" w:rsidRDefault="00E25145" w:rsidP="00E25145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      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在线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且包含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销售或零售或批发</w:t>
      </w:r>
    </w:p>
    <w:p w:rsidR="00E25145" w:rsidRDefault="00E25145" w:rsidP="00E25145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      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线上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且包含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销售或零售或批发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的合集</w:t>
      </w:r>
    </w:p>
    <w:p w:rsidR="00E25145" w:rsidRDefault="00E25145" w:rsidP="00E25145">
      <w:pPr>
        <w:widowControl w:val="0"/>
        <w:spacing w:before="100" w:beforeAutospacing="1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>2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、行业分类对应《国民经济行业分类》中的大类。</w:t>
      </w:r>
    </w:p>
    <w:p w:rsidR="00E25145" w:rsidRDefault="00E25145" w:rsidP="00E25145">
      <w:pPr>
        <w:widowControl w:val="0"/>
        <w:spacing w:before="100" w:beforeAutospacing="1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>3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、期末存量为存续、在营、开业、在册等状态；期间新增为存续、在营、开业、在册等状态且成立日期在数据日期之内；期间注销为注销、吊销、解散等状态且核准日期在数据日期之内。</w:t>
      </w:r>
    </w:p>
    <w:p w:rsidR="00E25145" w:rsidRDefault="00E25145" w:rsidP="00E25145">
      <w:pPr>
        <w:widowControl w:val="0"/>
        <w:spacing w:before="100" w:beforeAutospacing="1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>4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、其他为数据中没有行业类型的主体。</w:t>
      </w:r>
    </w:p>
    <w:p w:rsidR="00E25145" w:rsidRDefault="00E25145" w:rsidP="00E25145">
      <w:pPr>
        <w:widowControl w:val="0"/>
        <w:spacing w:before="100" w:beforeAutospacing="1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>5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、合计对应电子商务总体表合计数。</w:t>
      </w:r>
    </w:p>
    <w:p w:rsidR="00E25145" w:rsidRDefault="00E25145" w:rsidP="00E25145">
      <w:pPr>
        <w:widowControl w:val="0"/>
        <w:spacing w:before="100" w:beforeAutospacing="1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>6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、注明数据统计截至时间。</w:t>
      </w:r>
    </w:p>
    <w:p w:rsidR="00E25145" w:rsidRDefault="00E25145" w:rsidP="00E25145">
      <w:pPr>
        <w:spacing w:before="100" w:beforeAutospacing="1" w:after="160" w:line="276" w:lineRule="auto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/>
          <w:kern w:val="2"/>
          <w:sz w:val="21"/>
          <w:szCs w:val="21"/>
          <w:lang w:bidi="ar"/>
        </w:rPr>
        <w:br w:type="page"/>
      </w:r>
    </w:p>
    <w:p w:rsidR="00E25145" w:rsidRDefault="00E25145" w:rsidP="00E25145">
      <w:pPr>
        <w:spacing w:before="100" w:beforeAutospacing="1" w:after="160" w:line="276" w:lineRule="auto"/>
        <w:jc w:val="center"/>
        <w:outlineLvl w:val="1"/>
        <w:rPr>
          <w:rFonts w:eastAsia="宋体" w:hAnsi="宋体" w:cs="宋体"/>
          <w:b/>
          <w:bCs/>
          <w:kern w:val="2"/>
          <w:szCs w:val="32"/>
        </w:rPr>
      </w:pPr>
      <w:r>
        <w:rPr>
          <w:rFonts w:eastAsia="宋体" w:hAnsi="宋体" w:cs="宋体" w:hint="eastAsia"/>
          <w:b/>
          <w:bCs/>
          <w:kern w:val="2"/>
          <w:szCs w:val="32"/>
          <w:lang w:bidi="ar"/>
        </w:rPr>
        <w:lastRenderedPageBreak/>
        <w:t xml:space="preserve">表2-7 </w:t>
      </w:r>
      <w:proofErr w:type="gramStart"/>
      <w:r>
        <w:rPr>
          <w:rFonts w:eastAsia="宋体" w:hAnsi="宋体" w:cs="宋体" w:hint="eastAsia"/>
          <w:b/>
          <w:bCs/>
          <w:kern w:val="2"/>
          <w:szCs w:val="32"/>
          <w:lang w:bidi="ar"/>
        </w:rPr>
        <w:t>市监主体库</w:t>
      </w:r>
      <w:proofErr w:type="gramEnd"/>
      <w:r>
        <w:rPr>
          <w:rFonts w:eastAsia="宋体" w:hAnsi="宋体" w:cs="宋体" w:hint="eastAsia"/>
          <w:b/>
          <w:bCs/>
          <w:kern w:val="2"/>
          <w:szCs w:val="32"/>
          <w:lang w:bidi="ar"/>
        </w:rPr>
        <w:t>电子商务相关主体数据（分地区）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1572"/>
        <w:gridCol w:w="2641"/>
        <w:gridCol w:w="2001"/>
      </w:tblGrid>
      <w:tr w:rsidR="00E25145" w:rsidTr="00D5494E">
        <w:trPr>
          <w:trHeight w:val="285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数据日期</w:t>
            </w:r>
          </w:p>
        </w:tc>
        <w:tc>
          <w:tcPr>
            <w:tcW w:w="27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XXXX年X月</w:t>
            </w:r>
          </w:p>
        </w:tc>
      </w:tr>
      <w:tr w:rsidR="00E25145" w:rsidTr="00D5494E">
        <w:trPr>
          <w:trHeight w:val="270"/>
        </w:trPr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状态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地区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绝对值（家）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同比（%）</w:t>
            </w:r>
          </w:p>
        </w:tc>
      </w:tr>
      <w:tr w:rsidR="00E25145" w:rsidTr="00D5494E">
        <w:trPr>
          <w:trHeight w:val="285"/>
        </w:trPr>
        <w:tc>
          <w:tcPr>
            <w:tcW w:w="1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期末存量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北京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山西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内蒙古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辽宁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吉林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福建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湖南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海南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西藏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陕西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青海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宁夏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lastRenderedPageBreak/>
              <w:t>期间新增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北京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山西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内蒙古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辽宁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吉林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福建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湖南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海南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西藏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陕西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青海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宁夏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期间注销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北京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山西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内蒙古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辽宁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吉林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福建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湖南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海南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西藏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陕西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青海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宁夏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E25145" w:rsidRDefault="00E25145" w:rsidP="00E25145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eastAsia="宋体" w:hAnsi="宋体" w:cs="宋体" w:hint="eastAsia"/>
          <w:kern w:val="2"/>
          <w:sz w:val="21"/>
          <w:szCs w:val="21"/>
          <w:lang w:bidi="ar"/>
        </w:rPr>
        <w:t>注：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>1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、从事电子商务业务的主体。</w:t>
      </w:r>
    </w:p>
    <w:p w:rsidR="00E25145" w:rsidRDefault="00E25145" w:rsidP="00E25145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        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经营范围中</w:t>
      </w:r>
    </w:p>
    <w:p w:rsidR="00E25145" w:rsidRDefault="00E25145" w:rsidP="00E25145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      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网上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且包含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销售或零售或批发</w:t>
      </w:r>
    </w:p>
    <w:p w:rsidR="00E25145" w:rsidRDefault="00E25145" w:rsidP="00E25145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      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网络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且包含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销售或零售或批发</w:t>
      </w:r>
    </w:p>
    <w:p w:rsidR="00E25145" w:rsidRDefault="00E25145" w:rsidP="00E25145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      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互联网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且包含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销售或零售或批发</w:t>
      </w:r>
    </w:p>
    <w:p w:rsidR="00E25145" w:rsidRDefault="00E25145" w:rsidP="00E25145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lastRenderedPageBreak/>
        <w:t xml:space="preserve">       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电子商务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且包含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销售或零售或批发</w:t>
      </w:r>
    </w:p>
    <w:p w:rsidR="00E25145" w:rsidRDefault="00E25145" w:rsidP="00E25145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      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在线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且包含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销售或零售或批发</w:t>
      </w:r>
    </w:p>
    <w:p w:rsidR="00E25145" w:rsidRDefault="00E25145" w:rsidP="00E25145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      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线上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且包含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销售或零售或批发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的合集</w:t>
      </w:r>
    </w:p>
    <w:p w:rsidR="00E25145" w:rsidRDefault="00E25145" w:rsidP="00E25145">
      <w:pPr>
        <w:widowControl w:val="0"/>
        <w:spacing w:before="100" w:beforeAutospacing="1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>2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、期末存量为存续、在营、开业、在册等状态；期间新增为存续、在营、开业、在册等状态且成立日期在数据日期之内；期间注销为注销、吊销、解散等状态且核准日期在数据日期之内。</w:t>
      </w:r>
    </w:p>
    <w:p w:rsidR="00E25145" w:rsidRDefault="00E25145" w:rsidP="00E25145">
      <w:pPr>
        <w:widowControl w:val="0"/>
        <w:spacing w:before="100" w:beforeAutospacing="1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>3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、其他为数据中没有地区的主体。</w:t>
      </w:r>
    </w:p>
    <w:p w:rsidR="00E25145" w:rsidRDefault="00E25145" w:rsidP="00E25145">
      <w:pPr>
        <w:widowControl w:val="0"/>
        <w:spacing w:before="100" w:beforeAutospacing="1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>4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、合计对应电子商务总体表合计数。</w:t>
      </w:r>
    </w:p>
    <w:p w:rsidR="00E25145" w:rsidRDefault="00E25145" w:rsidP="00E25145">
      <w:pPr>
        <w:widowControl w:val="0"/>
        <w:spacing w:before="100" w:beforeAutospacing="1" w:line="276" w:lineRule="auto"/>
        <w:ind w:firstLineChars="200" w:firstLine="420"/>
        <w:jc w:val="both"/>
        <w:rPr>
          <w:rFonts w:eastAsia="宋体" w:hAnsi="宋体" w:cs="宋体"/>
          <w:kern w:val="2"/>
          <w:sz w:val="21"/>
          <w:szCs w:val="21"/>
          <w:lang w:bidi="ar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>5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、注明数据统计截至时间。</w:t>
      </w:r>
    </w:p>
    <w:p w:rsidR="00E25145" w:rsidRDefault="00E25145" w:rsidP="00E25145">
      <w:pPr>
        <w:widowControl w:val="0"/>
        <w:spacing w:before="100" w:beforeAutospacing="1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  <w:lang w:bidi="ar"/>
        </w:rPr>
      </w:pPr>
    </w:p>
    <w:p w:rsidR="00E25145" w:rsidRDefault="00E25145" w:rsidP="00E25145">
      <w:pPr>
        <w:widowControl w:val="0"/>
        <w:spacing w:before="100" w:beforeAutospacing="1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  <w:lang w:bidi="ar"/>
        </w:rPr>
      </w:pPr>
    </w:p>
    <w:p w:rsidR="00E25145" w:rsidRDefault="00E25145" w:rsidP="00E25145">
      <w:pPr>
        <w:widowControl w:val="0"/>
        <w:spacing w:before="100" w:beforeAutospacing="1" w:line="276" w:lineRule="auto"/>
        <w:ind w:firstLineChars="200" w:firstLine="643"/>
        <w:jc w:val="both"/>
        <w:rPr>
          <w:rFonts w:eastAsia="宋体" w:hAnsi="宋体" w:cs="宋体"/>
          <w:b/>
          <w:bCs/>
          <w:kern w:val="2"/>
          <w:szCs w:val="32"/>
        </w:rPr>
      </w:pPr>
      <w:r>
        <w:rPr>
          <w:rFonts w:eastAsia="宋体" w:hAnsi="宋体" w:cs="宋体" w:hint="eastAsia"/>
          <w:b/>
          <w:bCs/>
          <w:kern w:val="2"/>
          <w:szCs w:val="32"/>
          <w:lang w:bidi="ar"/>
        </w:rPr>
        <w:t xml:space="preserve">表2-8 </w:t>
      </w:r>
      <w:proofErr w:type="gramStart"/>
      <w:r>
        <w:rPr>
          <w:rFonts w:eastAsia="宋体" w:hAnsi="宋体" w:cs="宋体" w:hint="eastAsia"/>
          <w:b/>
          <w:bCs/>
          <w:kern w:val="2"/>
          <w:szCs w:val="32"/>
          <w:lang w:bidi="ar"/>
        </w:rPr>
        <w:t>市监主体库</w:t>
      </w:r>
      <w:proofErr w:type="gramEnd"/>
      <w:r>
        <w:rPr>
          <w:rFonts w:eastAsia="宋体" w:hAnsi="宋体" w:cs="宋体" w:hint="eastAsia"/>
          <w:b/>
          <w:bCs/>
          <w:kern w:val="2"/>
          <w:szCs w:val="32"/>
          <w:lang w:bidi="ar"/>
        </w:rPr>
        <w:t>电子商务相关主体数据（分地区、分企业类型）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37"/>
        <w:gridCol w:w="1162"/>
        <w:gridCol w:w="1773"/>
        <w:gridCol w:w="2180"/>
        <w:gridCol w:w="1644"/>
      </w:tblGrid>
      <w:tr w:rsidR="00E25145" w:rsidTr="00D5494E">
        <w:trPr>
          <w:trHeight w:val="285"/>
        </w:trPr>
        <w:tc>
          <w:tcPr>
            <w:tcW w:w="1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数据日期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2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XXXX年X月</w:t>
            </w:r>
          </w:p>
        </w:tc>
      </w:tr>
      <w:tr w:rsidR="00E25145" w:rsidTr="00D5494E">
        <w:trPr>
          <w:trHeight w:val="285"/>
        </w:trPr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状态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地区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绝对值（家）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同比（%）</w:t>
            </w:r>
          </w:p>
        </w:tc>
      </w:tr>
      <w:tr w:rsidR="00E25145" w:rsidTr="00D5494E">
        <w:trPr>
          <w:trHeight w:val="285"/>
        </w:trPr>
        <w:tc>
          <w:tcPr>
            <w:tcW w:w="9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期末存量</w:t>
            </w: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北京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山西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内蒙古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辽宁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吉林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福建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湖南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海南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西藏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陕西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青海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宁夏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期间新增</w:t>
            </w: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北京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山西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内蒙古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辽宁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吉林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福建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湖南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海南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西藏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陕西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青海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宁夏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期末注销</w:t>
            </w: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北京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山西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内蒙古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辽宁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吉林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福建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湖南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海南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西藏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陕西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青海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宁夏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</w:tbl>
    <w:p w:rsidR="00E25145" w:rsidRDefault="00E25145" w:rsidP="00E25145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eastAsia="宋体" w:hAnsi="宋体" w:cs="宋体" w:hint="eastAsia"/>
          <w:kern w:val="2"/>
          <w:sz w:val="21"/>
          <w:szCs w:val="21"/>
          <w:lang w:bidi="ar"/>
        </w:rPr>
        <w:t>注：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>1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、从事电子商务业务的主体。</w:t>
      </w:r>
    </w:p>
    <w:p w:rsidR="00E25145" w:rsidRDefault="00E25145" w:rsidP="00E25145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        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经营范围中</w:t>
      </w:r>
    </w:p>
    <w:p w:rsidR="00E25145" w:rsidRDefault="00E25145" w:rsidP="00E25145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      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网上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且包含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销售或零售或批发</w:t>
      </w:r>
    </w:p>
    <w:p w:rsidR="00E25145" w:rsidRDefault="00E25145" w:rsidP="00E25145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      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网络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且包含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销售或零售或批发</w:t>
      </w:r>
    </w:p>
    <w:p w:rsidR="00E25145" w:rsidRDefault="00E25145" w:rsidP="00E25145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      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互联网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且包含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销售或零售或批发</w:t>
      </w:r>
    </w:p>
    <w:p w:rsidR="00E25145" w:rsidRDefault="00E25145" w:rsidP="00E25145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      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电子商务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且包含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销售或零售或批发</w:t>
      </w:r>
    </w:p>
    <w:p w:rsidR="00E25145" w:rsidRDefault="00E25145" w:rsidP="00E25145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      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在线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且包含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销售或零售或批发</w:t>
      </w:r>
    </w:p>
    <w:p w:rsidR="00E25145" w:rsidRDefault="00E25145" w:rsidP="00E25145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      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线上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且包含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销售或零售或批发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的合集</w:t>
      </w:r>
    </w:p>
    <w:p w:rsidR="00E25145" w:rsidRDefault="00E25145" w:rsidP="00E25145">
      <w:pPr>
        <w:widowControl w:val="0"/>
        <w:spacing w:before="100" w:beforeAutospacing="1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lastRenderedPageBreak/>
        <w:t>2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、期末存量为存续、在营、开业、在册等状态；期间新增为存续、在营、开业、在册等状态且成立日期在数据日期之内；期间注销为注销、吊销、解散等状态且核准日期在数据日期之内。</w:t>
      </w:r>
    </w:p>
    <w:p w:rsidR="00E25145" w:rsidRDefault="00E25145" w:rsidP="00E25145">
      <w:pPr>
        <w:widowControl w:val="0"/>
        <w:spacing w:before="100" w:beforeAutospacing="1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>3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、其他为数据中没有地区的主体。</w:t>
      </w:r>
    </w:p>
    <w:p w:rsidR="00E25145" w:rsidRDefault="00E25145" w:rsidP="00E25145">
      <w:pPr>
        <w:widowControl w:val="0"/>
        <w:spacing w:before="100" w:beforeAutospacing="1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>4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、合计对应电子商务总体表合计数。</w:t>
      </w:r>
    </w:p>
    <w:p w:rsidR="00E25145" w:rsidRDefault="00E25145" w:rsidP="00E25145">
      <w:pPr>
        <w:widowControl w:val="0"/>
        <w:spacing w:before="100" w:beforeAutospacing="1" w:line="276" w:lineRule="auto"/>
        <w:ind w:firstLineChars="200" w:firstLine="420"/>
        <w:jc w:val="both"/>
        <w:rPr>
          <w:rFonts w:eastAsia="宋体" w:hAnsi="宋体" w:cs="宋体"/>
          <w:kern w:val="2"/>
          <w:sz w:val="21"/>
          <w:szCs w:val="21"/>
          <w:lang w:bidi="ar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>5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、注明数据统计截至时间。</w:t>
      </w:r>
    </w:p>
    <w:p w:rsidR="00E25145" w:rsidRDefault="00E25145" w:rsidP="00E25145">
      <w:pPr>
        <w:widowControl w:val="0"/>
        <w:spacing w:before="100" w:beforeAutospacing="1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</w:rPr>
      </w:pPr>
    </w:p>
    <w:p w:rsidR="00E25145" w:rsidRDefault="00E25145" w:rsidP="00E25145">
      <w:pPr>
        <w:spacing w:before="100" w:beforeAutospacing="1" w:after="160" w:line="276" w:lineRule="auto"/>
        <w:jc w:val="center"/>
        <w:outlineLvl w:val="1"/>
        <w:rPr>
          <w:rFonts w:eastAsia="宋体" w:hAnsi="宋体" w:cs="宋体"/>
          <w:b/>
          <w:bCs/>
          <w:kern w:val="2"/>
          <w:szCs w:val="32"/>
        </w:rPr>
      </w:pPr>
      <w:r>
        <w:rPr>
          <w:rFonts w:eastAsia="宋体" w:hAnsi="宋体" w:cs="宋体" w:hint="eastAsia"/>
          <w:b/>
          <w:bCs/>
          <w:kern w:val="2"/>
          <w:szCs w:val="32"/>
          <w:lang w:bidi="ar"/>
        </w:rPr>
        <w:t xml:space="preserve">表2-9 </w:t>
      </w:r>
      <w:proofErr w:type="gramStart"/>
      <w:r>
        <w:rPr>
          <w:rFonts w:eastAsia="宋体" w:hAnsi="宋体" w:cs="宋体" w:hint="eastAsia"/>
          <w:b/>
          <w:bCs/>
          <w:kern w:val="2"/>
          <w:szCs w:val="32"/>
          <w:lang w:bidi="ar"/>
        </w:rPr>
        <w:t>市监主体库</w:t>
      </w:r>
      <w:proofErr w:type="gramEnd"/>
      <w:r>
        <w:rPr>
          <w:rFonts w:eastAsia="宋体" w:hAnsi="宋体" w:cs="宋体" w:hint="eastAsia"/>
          <w:b/>
          <w:bCs/>
          <w:kern w:val="2"/>
          <w:szCs w:val="32"/>
          <w:lang w:bidi="ar"/>
        </w:rPr>
        <w:t>电子商务相关主体数据（分规模）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06"/>
        <w:gridCol w:w="3108"/>
        <w:gridCol w:w="2154"/>
        <w:gridCol w:w="1628"/>
      </w:tblGrid>
      <w:tr w:rsidR="00E25145" w:rsidTr="00D5494E">
        <w:trPr>
          <w:trHeight w:val="285"/>
        </w:trPr>
        <w:tc>
          <w:tcPr>
            <w:tcW w:w="2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数据日期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XXXX年X月</w:t>
            </w:r>
          </w:p>
        </w:tc>
      </w:tr>
      <w:tr w:rsidR="00E25145" w:rsidTr="00D5494E">
        <w:trPr>
          <w:trHeight w:val="270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状态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注册资本（人民币）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绝对值（家）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同比（%）</w:t>
            </w:r>
          </w:p>
        </w:tc>
      </w:tr>
      <w:tr w:rsidR="00E25145" w:rsidTr="00D5494E">
        <w:trPr>
          <w:trHeight w:val="300"/>
        </w:trPr>
        <w:tc>
          <w:tcPr>
            <w:tcW w:w="8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期末存量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Calibri" w:eastAsia="等线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300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5000万元以上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Calibri" w:eastAsia="等线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300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3000-5000万元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Calibri" w:eastAsia="等线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300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1000-3000万元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Calibri" w:eastAsia="等线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300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500-1000万元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Calibri" w:eastAsia="等线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300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100-500万元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Calibri" w:eastAsia="等线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300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100万元以内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Calibri" w:eastAsia="等线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300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Calibri" w:eastAsia="等线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300"/>
        </w:trPr>
        <w:tc>
          <w:tcPr>
            <w:tcW w:w="8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期间新增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Calibri" w:eastAsia="等线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300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5000万元以上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Calibri" w:eastAsia="等线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300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3000-5000万元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Calibri" w:eastAsia="等线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300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1000-3000万元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Calibri" w:eastAsia="等线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300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500-1000万元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Calibri" w:eastAsia="等线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300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100-500万元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Calibri" w:eastAsia="等线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300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100万元以内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Calibri" w:eastAsia="等线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55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Calibri" w:eastAsia="等线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300"/>
        </w:trPr>
        <w:tc>
          <w:tcPr>
            <w:tcW w:w="8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center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期间注销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Calibri" w:eastAsia="等线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300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5000万元以上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Calibri" w:eastAsia="等线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300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3000-5000万元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Calibri" w:eastAsia="等线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300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1000-3000万元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Calibri" w:eastAsia="等线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300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500-1000万元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Calibri" w:eastAsia="等线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300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100-500万元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Calibri" w:eastAsia="等线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300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100万元以内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Calibri" w:eastAsia="等线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25145" w:rsidTr="00D5494E">
        <w:trPr>
          <w:trHeight w:val="285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rPr>
                <w:rFonts w:ascii="Times New Roman"/>
                <w:sz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rPr>
                <w:rFonts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Ansi="宋体" w:cs="宋体" w:hint="eastAsia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ascii="等线" w:eastAsia="等线" w:hAnsi="等线" w:cs="宋体"/>
                <w:color w:val="000000"/>
                <w:sz w:val="20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145" w:rsidRDefault="00E25145" w:rsidP="00D5494E">
            <w:pPr>
              <w:spacing w:before="100" w:beforeAutospacing="1" w:line="276" w:lineRule="auto"/>
              <w:jc w:val="right"/>
              <w:rPr>
                <w:rFonts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E25145" w:rsidRDefault="00E25145" w:rsidP="00E25145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eastAsia="宋体" w:hAnsi="宋体" w:cs="宋体" w:hint="eastAsia"/>
          <w:kern w:val="2"/>
          <w:sz w:val="21"/>
          <w:szCs w:val="21"/>
          <w:lang w:bidi="ar"/>
        </w:rPr>
        <w:t>注：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>1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、从事电子商务业务的主体。</w:t>
      </w:r>
    </w:p>
    <w:p w:rsidR="00E25145" w:rsidRDefault="00E25145" w:rsidP="00E25145">
      <w:pPr>
        <w:widowControl w:val="0"/>
        <w:spacing w:before="100" w:beforeAutospacing="1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        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经营范围中</w:t>
      </w:r>
    </w:p>
    <w:p w:rsidR="00E25145" w:rsidRDefault="00E25145" w:rsidP="00E25145">
      <w:pPr>
        <w:widowControl w:val="0"/>
        <w:spacing w:before="100" w:beforeAutospacing="1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      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网上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且包含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销售或零售或批发</w:t>
      </w:r>
    </w:p>
    <w:p w:rsidR="00E25145" w:rsidRDefault="00E25145" w:rsidP="00E25145">
      <w:pPr>
        <w:widowControl w:val="0"/>
        <w:spacing w:before="100" w:beforeAutospacing="1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      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网络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且包含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销售或零售或批发</w:t>
      </w:r>
    </w:p>
    <w:p w:rsidR="00E25145" w:rsidRDefault="00E25145" w:rsidP="00E25145">
      <w:pPr>
        <w:widowControl w:val="0"/>
        <w:spacing w:before="100" w:beforeAutospacing="1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      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互联网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且包含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销售或零售或批发</w:t>
      </w:r>
    </w:p>
    <w:p w:rsidR="00E25145" w:rsidRDefault="00E25145" w:rsidP="00E25145">
      <w:pPr>
        <w:widowControl w:val="0"/>
        <w:spacing w:before="100" w:beforeAutospacing="1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      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电子商务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且包含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销售或零售或批发</w:t>
      </w:r>
    </w:p>
    <w:p w:rsidR="00E25145" w:rsidRDefault="00E25145" w:rsidP="00E25145">
      <w:pPr>
        <w:widowControl w:val="0"/>
        <w:spacing w:before="100" w:beforeAutospacing="1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      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在线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且包含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销售或零售或批发</w:t>
      </w:r>
    </w:p>
    <w:p w:rsidR="00E25145" w:rsidRDefault="00E25145" w:rsidP="00E25145">
      <w:pPr>
        <w:widowControl w:val="0"/>
        <w:spacing w:before="100" w:beforeAutospacing="1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      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线上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且包含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销售或零售或批发</w:t>
      </w:r>
      <w:r>
        <w:rPr>
          <w:rFonts w:ascii="Times New Roman" w:eastAsia="宋体" w:hint="eastAsia"/>
          <w:kern w:val="2"/>
          <w:sz w:val="21"/>
          <w:szCs w:val="21"/>
          <w:lang w:bidi="ar"/>
        </w:rPr>
        <w:t xml:space="preserve">  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的合集</w:t>
      </w:r>
    </w:p>
    <w:p w:rsidR="00E25145" w:rsidRDefault="00E25145" w:rsidP="00E25145">
      <w:pPr>
        <w:widowControl w:val="0"/>
        <w:spacing w:before="100" w:beforeAutospacing="1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>2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、期末存量为存续、在营、开业、在册等状态；期间新增为存续、在营、开业、在册等状态且成立日期在数据日期之内；期间注销为注销、吊销、解散等状态且核准日期在数据日期之内。</w:t>
      </w:r>
    </w:p>
    <w:p w:rsidR="00E25145" w:rsidRDefault="00E25145" w:rsidP="00E25145">
      <w:pPr>
        <w:widowControl w:val="0"/>
        <w:spacing w:before="100" w:beforeAutospacing="1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>3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、其他为数据中没有注册资本的主体</w:t>
      </w:r>
    </w:p>
    <w:p w:rsidR="00E25145" w:rsidRDefault="00E25145" w:rsidP="00E25145">
      <w:pPr>
        <w:widowControl w:val="0"/>
        <w:spacing w:before="100" w:beforeAutospacing="1" w:line="276" w:lineRule="auto"/>
        <w:ind w:firstLineChars="200" w:firstLine="42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>4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、合计对应电子商务总体表合计数。</w:t>
      </w:r>
    </w:p>
    <w:p w:rsidR="00E25145" w:rsidRDefault="00E25145" w:rsidP="00E25145">
      <w:pPr>
        <w:widowControl w:val="0"/>
        <w:spacing w:before="100" w:beforeAutospacing="1" w:line="276" w:lineRule="auto"/>
        <w:ind w:firstLineChars="200" w:firstLine="420"/>
        <w:jc w:val="both"/>
        <w:rPr>
          <w:rFonts w:ascii="仿宋" w:eastAsia="仿宋" w:hAnsi="仿宋" w:cs="宋体"/>
          <w:sz w:val="28"/>
          <w:szCs w:val="28"/>
        </w:rPr>
      </w:pPr>
      <w:r>
        <w:rPr>
          <w:rFonts w:ascii="Times New Roman" w:eastAsia="宋体" w:hint="eastAsia"/>
          <w:kern w:val="2"/>
          <w:sz w:val="21"/>
          <w:szCs w:val="21"/>
          <w:lang w:bidi="ar"/>
        </w:rPr>
        <w:t>5</w:t>
      </w:r>
      <w:r>
        <w:rPr>
          <w:rFonts w:eastAsia="宋体" w:hAnsi="宋体" w:cs="宋体" w:hint="eastAsia"/>
          <w:kern w:val="2"/>
          <w:sz w:val="21"/>
          <w:szCs w:val="21"/>
          <w:lang w:bidi="ar"/>
        </w:rPr>
        <w:t>、注明数据统计截至时间。</w:t>
      </w:r>
    </w:p>
    <w:p w:rsidR="00E25145" w:rsidRDefault="00E25145" w:rsidP="00E25145">
      <w:pPr>
        <w:rPr>
          <w:rFonts w:ascii="Times New Roman" w:eastAsia="仿宋" w:cs="仿宋"/>
          <w:szCs w:val="32"/>
        </w:rPr>
      </w:pPr>
    </w:p>
    <w:p w:rsidR="00EA2287" w:rsidRPr="00E25145" w:rsidRDefault="00EA2287"/>
    <w:sectPr w:rsidR="00EA2287" w:rsidRPr="00E25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ms Rmn"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45"/>
    <w:rsid w:val="00071431"/>
    <w:rsid w:val="000B269C"/>
    <w:rsid w:val="001553BE"/>
    <w:rsid w:val="001B414E"/>
    <w:rsid w:val="00202955"/>
    <w:rsid w:val="003C4542"/>
    <w:rsid w:val="0056083A"/>
    <w:rsid w:val="00643693"/>
    <w:rsid w:val="007034B5"/>
    <w:rsid w:val="00774FE8"/>
    <w:rsid w:val="007D3957"/>
    <w:rsid w:val="0084357B"/>
    <w:rsid w:val="0087796C"/>
    <w:rsid w:val="009C69D3"/>
    <w:rsid w:val="009D6A65"/>
    <w:rsid w:val="00B604A5"/>
    <w:rsid w:val="00BC4E82"/>
    <w:rsid w:val="00BC5CDA"/>
    <w:rsid w:val="00C11D78"/>
    <w:rsid w:val="00C93771"/>
    <w:rsid w:val="00E24EF7"/>
    <w:rsid w:val="00E25145"/>
    <w:rsid w:val="00E61144"/>
    <w:rsid w:val="00EA2287"/>
    <w:rsid w:val="00EC77C5"/>
    <w:rsid w:val="00F54208"/>
    <w:rsid w:val="00F6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C0BB2"/>
  <w15:chartTrackingRefBased/>
  <w15:docId w15:val="{9A54164F-7A39-42B0-B90C-820A4DF2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145"/>
    <w:rPr>
      <w:rFonts w:ascii="宋体" w:eastAsia="仿宋_GB2312" w:hAnsi="Times New Roman" w:cs="Times New Roman"/>
      <w:kern w:val="0"/>
      <w:sz w:val="32"/>
      <w:szCs w:val="20"/>
      <w14:ligatures w14:val="standardContextual"/>
    </w:rPr>
  </w:style>
  <w:style w:type="paragraph" w:styleId="1">
    <w:name w:val="heading 1"/>
    <w:basedOn w:val="a"/>
    <w:next w:val="a"/>
    <w:link w:val="10"/>
    <w:qFormat/>
    <w:rsid w:val="00E25145"/>
    <w:pPr>
      <w:keepNext/>
      <w:keepLines/>
      <w:spacing w:before="480" w:after="80"/>
      <w:outlineLvl w:val="0"/>
    </w:pPr>
    <w:rPr>
      <w:rFonts w:asciiTheme="majorHAnsi" w:eastAsia="黑体" w:hAnsiTheme="majorHAnsi" w:cstheme="majorBidi"/>
      <w:color w:val="000000" w:themeColor="text1"/>
      <w:sz w:val="36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nhideWhenUsed/>
    <w:qFormat/>
    <w:rsid w:val="00E25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25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E25145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14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14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14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E25145"/>
    <w:rPr>
      <w:rFonts w:asciiTheme="majorHAnsi" w:eastAsia="黑体" w:hAnsiTheme="majorHAnsi" w:cstheme="majorBidi"/>
      <w:color w:val="000000" w:themeColor="text1"/>
      <w:kern w:val="0"/>
      <w:sz w:val="36"/>
      <w:szCs w:val="48"/>
      <w14:ligatures w14:val="standardContextual"/>
    </w:rPr>
  </w:style>
  <w:style w:type="character" w:customStyle="1" w:styleId="20">
    <w:name w:val="标题 2 字符"/>
    <w:basedOn w:val="a0"/>
    <w:link w:val="2"/>
    <w:uiPriority w:val="9"/>
    <w:semiHidden/>
    <w:qFormat/>
    <w:rsid w:val="00E25145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standardContextual"/>
    </w:rPr>
  </w:style>
  <w:style w:type="character" w:customStyle="1" w:styleId="30">
    <w:name w:val="标题 3 字符"/>
    <w:basedOn w:val="a0"/>
    <w:link w:val="3"/>
    <w:qFormat/>
    <w:rsid w:val="00E2514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standardContextual"/>
    </w:rPr>
  </w:style>
  <w:style w:type="character" w:customStyle="1" w:styleId="40">
    <w:name w:val="标题 4 字符"/>
    <w:basedOn w:val="a0"/>
    <w:link w:val="4"/>
    <w:uiPriority w:val="9"/>
    <w:semiHidden/>
    <w:qFormat/>
    <w:rsid w:val="00E25145"/>
    <w:rPr>
      <w:rFonts w:ascii="宋体" w:eastAsia="仿宋_GB2312" w:hAnsi="Times New Roman" w:cstheme="majorBidi"/>
      <w:color w:val="2F5496" w:themeColor="accent1" w:themeShade="BF"/>
      <w:kern w:val="0"/>
      <w:sz w:val="28"/>
      <w:szCs w:val="28"/>
      <w14:ligatures w14:val="standardContextual"/>
    </w:rPr>
  </w:style>
  <w:style w:type="character" w:customStyle="1" w:styleId="50">
    <w:name w:val="标题 5 字符"/>
    <w:basedOn w:val="a0"/>
    <w:link w:val="5"/>
    <w:qFormat/>
    <w:rsid w:val="00E25145"/>
    <w:rPr>
      <w:rFonts w:ascii="宋体" w:eastAsia="仿宋_GB2312" w:hAnsi="Times New Roman" w:cstheme="majorBidi"/>
      <w:color w:val="2F5496" w:themeColor="accent1" w:themeShade="BF"/>
      <w:kern w:val="0"/>
      <w:sz w:val="24"/>
      <w:szCs w:val="24"/>
      <w14:ligatures w14:val="standardContextual"/>
    </w:rPr>
  </w:style>
  <w:style w:type="character" w:customStyle="1" w:styleId="60">
    <w:name w:val="标题 6 字符"/>
    <w:basedOn w:val="a0"/>
    <w:link w:val="6"/>
    <w:qFormat/>
    <w:rsid w:val="00E25145"/>
    <w:rPr>
      <w:rFonts w:ascii="宋体" w:eastAsia="仿宋_GB2312" w:hAnsi="Times New Roman" w:cstheme="majorBidi"/>
      <w:b/>
      <w:bCs/>
      <w:color w:val="2F5496" w:themeColor="accent1" w:themeShade="BF"/>
      <w:kern w:val="0"/>
      <w:sz w:val="32"/>
      <w:szCs w:val="20"/>
      <w14:ligatures w14:val="standardContextual"/>
    </w:rPr>
  </w:style>
  <w:style w:type="character" w:customStyle="1" w:styleId="70">
    <w:name w:val="标题 7 字符"/>
    <w:basedOn w:val="a0"/>
    <w:link w:val="7"/>
    <w:uiPriority w:val="9"/>
    <w:semiHidden/>
    <w:qFormat/>
    <w:rsid w:val="00E25145"/>
    <w:rPr>
      <w:rFonts w:ascii="宋体" w:eastAsia="仿宋_GB2312" w:hAnsi="Times New Roman" w:cstheme="majorBidi"/>
      <w:b/>
      <w:bCs/>
      <w:color w:val="595959" w:themeColor="text1" w:themeTint="A6"/>
      <w:kern w:val="0"/>
      <w:sz w:val="32"/>
      <w:szCs w:val="20"/>
      <w14:ligatures w14:val="standardContextual"/>
    </w:rPr>
  </w:style>
  <w:style w:type="character" w:customStyle="1" w:styleId="80">
    <w:name w:val="标题 8 字符"/>
    <w:basedOn w:val="a0"/>
    <w:link w:val="8"/>
    <w:uiPriority w:val="9"/>
    <w:semiHidden/>
    <w:qFormat/>
    <w:rsid w:val="00E25145"/>
    <w:rPr>
      <w:rFonts w:ascii="宋体" w:eastAsia="仿宋_GB2312" w:hAnsi="Times New Roman" w:cstheme="majorBidi"/>
      <w:color w:val="595959" w:themeColor="text1" w:themeTint="A6"/>
      <w:kern w:val="0"/>
      <w:sz w:val="32"/>
      <w:szCs w:val="20"/>
      <w14:ligatures w14:val="standardContextual"/>
    </w:rPr>
  </w:style>
  <w:style w:type="character" w:customStyle="1" w:styleId="90">
    <w:name w:val="标题 9 字符"/>
    <w:basedOn w:val="a0"/>
    <w:link w:val="9"/>
    <w:uiPriority w:val="9"/>
    <w:semiHidden/>
    <w:qFormat/>
    <w:rsid w:val="00E25145"/>
    <w:rPr>
      <w:rFonts w:ascii="宋体" w:eastAsiaTheme="majorEastAsia" w:hAnsi="Times New Roman" w:cstheme="majorBidi"/>
      <w:color w:val="595959" w:themeColor="text1" w:themeTint="A6"/>
      <w:kern w:val="0"/>
      <w:sz w:val="32"/>
      <w:szCs w:val="20"/>
      <w14:ligatures w14:val="standardContextual"/>
    </w:rPr>
  </w:style>
  <w:style w:type="paragraph" w:styleId="a3">
    <w:name w:val="annotation text"/>
    <w:basedOn w:val="a"/>
    <w:link w:val="a4"/>
    <w:uiPriority w:val="99"/>
    <w:unhideWhenUsed/>
    <w:qFormat/>
    <w:rsid w:val="00E25145"/>
  </w:style>
  <w:style w:type="character" w:customStyle="1" w:styleId="a4">
    <w:name w:val="批注文字 字符"/>
    <w:basedOn w:val="a0"/>
    <w:link w:val="a3"/>
    <w:uiPriority w:val="99"/>
    <w:qFormat/>
    <w:rsid w:val="00E25145"/>
    <w:rPr>
      <w:rFonts w:ascii="宋体" w:eastAsia="仿宋_GB2312" w:hAnsi="Times New Roman" w:cs="Times New Roman"/>
      <w:kern w:val="0"/>
      <w:sz w:val="32"/>
      <w:szCs w:val="20"/>
      <w14:ligatures w14:val="standardContextual"/>
    </w:rPr>
  </w:style>
  <w:style w:type="paragraph" w:styleId="a5">
    <w:name w:val="Body Text"/>
    <w:basedOn w:val="a"/>
    <w:next w:val="a"/>
    <w:link w:val="a6"/>
    <w:qFormat/>
    <w:rsid w:val="00E25145"/>
    <w:pPr>
      <w:spacing w:after="120"/>
    </w:pPr>
  </w:style>
  <w:style w:type="character" w:customStyle="1" w:styleId="a6">
    <w:name w:val="正文文本 字符"/>
    <w:basedOn w:val="a0"/>
    <w:link w:val="a5"/>
    <w:rsid w:val="00E25145"/>
    <w:rPr>
      <w:rFonts w:ascii="宋体" w:eastAsia="仿宋_GB2312" w:hAnsi="Times New Roman" w:cs="Times New Roman"/>
      <w:kern w:val="0"/>
      <w:sz w:val="32"/>
      <w:szCs w:val="20"/>
      <w14:ligatures w14:val="standardContextual"/>
    </w:rPr>
  </w:style>
  <w:style w:type="paragraph" w:styleId="a7">
    <w:name w:val="Plain Text"/>
    <w:basedOn w:val="a"/>
    <w:link w:val="11"/>
    <w:qFormat/>
    <w:rsid w:val="00E25145"/>
    <w:pPr>
      <w:widowControl w:val="0"/>
      <w:autoSpaceDE w:val="0"/>
      <w:autoSpaceDN w:val="0"/>
      <w:adjustRightInd w:val="0"/>
      <w:jc w:val="both"/>
    </w:pPr>
    <w:rPr>
      <w:rFonts w:eastAsiaTheme="minorEastAsia" w:hAnsi="Tms Rmn" w:cs="宋体"/>
      <w:kern w:val="2"/>
      <w:sz w:val="21"/>
      <w:szCs w:val="21"/>
    </w:rPr>
  </w:style>
  <w:style w:type="character" w:customStyle="1" w:styleId="a8">
    <w:name w:val="纯文本 字符"/>
    <w:basedOn w:val="a0"/>
    <w:uiPriority w:val="99"/>
    <w:semiHidden/>
    <w:qFormat/>
    <w:rsid w:val="00E25145"/>
    <w:rPr>
      <w:rFonts w:asciiTheme="minorEastAsia" w:hAnsi="Courier New" w:cs="Courier New"/>
      <w:kern w:val="0"/>
      <w:sz w:val="32"/>
      <w:szCs w:val="20"/>
      <w14:ligatures w14:val="standardContextual"/>
    </w:rPr>
  </w:style>
  <w:style w:type="paragraph" w:styleId="a9">
    <w:name w:val="footer"/>
    <w:basedOn w:val="a"/>
    <w:link w:val="12"/>
    <w:qFormat/>
    <w:rsid w:val="00E25145"/>
    <w:pPr>
      <w:tabs>
        <w:tab w:val="center" w:pos="4153"/>
        <w:tab w:val="right" w:pos="8306"/>
      </w:tabs>
      <w:snapToGrid w:val="0"/>
    </w:pPr>
    <w:rPr>
      <w:rFonts w:ascii="Times New Roman" w:eastAsiaTheme="minorEastAsia" w:cstheme="minorBidi"/>
      <w:kern w:val="2"/>
      <w:sz w:val="18"/>
      <w:szCs w:val="18"/>
    </w:rPr>
  </w:style>
  <w:style w:type="character" w:customStyle="1" w:styleId="aa">
    <w:name w:val="页脚 字符"/>
    <w:basedOn w:val="a0"/>
    <w:uiPriority w:val="99"/>
    <w:semiHidden/>
    <w:qFormat/>
    <w:rsid w:val="00E25145"/>
    <w:rPr>
      <w:rFonts w:ascii="宋体" w:eastAsia="仿宋_GB2312" w:hAnsi="Times New Roman" w:cs="Times New Roman"/>
      <w:kern w:val="0"/>
      <w:sz w:val="18"/>
      <w:szCs w:val="18"/>
      <w14:ligatures w14:val="standardContextual"/>
    </w:rPr>
  </w:style>
  <w:style w:type="paragraph" w:styleId="ab">
    <w:name w:val="header"/>
    <w:basedOn w:val="a"/>
    <w:link w:val="ac"/>
    <w:uiPriority w:val="99"/>
    <w:unhideWhenUsed/>
    <w:qFormat/>
    <w:rsid w:val="00E2514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sid w:val="00E25145"/>
    <w:rPr>
      <w:rFonts w:ascii="宋体" w:eastAsia="仿宋_GB2312" w:hAnsi="Times New Roman" w:cs="Times New Roman"/>
      <w:kern w:val="0"/>
      <w:sz w:val="18"/>
      <w:szCs w:val="18"/>
      <w14:ligatures w14:val="standardContextual"/>
    </w:rPr>
  </w:style>
  <w:style w:type="paragraph" w:styleId="13">
    <w:name w:val="toc 1"/>
    <w:basedOn w:val="a"/>
    <w:next w:val="a"/>
    <w:uiPriority w:val="39"/>
    <w:qFormat/>
    <w:rsid w:val="00E25145"/>
    <w:pPr>
      <w:spacing w:before="120" w:after="120"/>
    </w:pPr>
    <w:rPr>
      <w:b/>
      <w:bCs/>
      <w:caps/>
    </w:rPr>
  </w:style>
  <w:style w:type="paragraph" w:styleId="ad">
    <w:name w:val="Subtitle"/>
    <w:basedOn w:val="a"/>
    <w:next w:val="a"/>
    <w:link w:val="ae"/>
    <w:uiPriority w:val="11"/>
    <w:qFormat/>
    <w:rsid w:val="00E25145"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e">
    <w:name w:val="副标题 字符"/>
    <w:basedOn w:val="a0"/>
    <w:link w:val="ad"/>
    <w:uiPriority w:val="11"/>
    <w:qFormat/>
    <w:rsid w:val="00E25145"/>
    <w:rPr>
      <w:rFonts w:asciiTheme="majorHAnsi" w:eastAsiaTheme="majorEastAsia" w:hAnsiTheme="majorHAnsi" w:cstheme="majorBidi"/>
      <w:color w:val="595959" w:themeColor="text1" w:themeTint="A6"/>
      <w:spacing w:val="15"/>
      <w:kern w:val="0"/>
      <w:sz w:val="28"/>
      <w:szCs w:val="28"/>
      <w14:ligatures w14:val="standardContextual"/>
    </w:rPr>
  </w:style>
  <w:style w:type="paragraph" w:styleId="af">
    <w:name w:val="Title"/>
    <w:basedOn w:val="a"/>
    <w:next w:val="a"/>
    <w:link w:val="af0"/>
    <w:uiPriority w:val="10"/>
    <w:qFormat/>
    <w:rsid w:val="00E251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标题 字符"/>
    <w:basedOn w:val="a0"/>
    <w:link w:val="af"/>
    <w:uiPriority w:val="10"/>
    <w:qFormat/>
    <w:rsid w:val="00E2514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af1">
    <w:name w:val="annotation subject"/>
    <w:basedOn w:val="a3"/>
    <w:next w:val="a3"/>
    <w:link w:val="af2"/>
    <w:uiPriority w:val="99"/>
    <w:semiHidden/>
    <w:unhideWhenUsed/>
    <w:qFormat/>
    <w:rsid w:val="00E25145"/>
    <w:rPr>
      <w:b/>
      <w:bCs/>
    </w:rPr>
  </w:style>
  <w:style w:type="character" w:customStyle="1" w:styleId="af2">
    <w:name w:val="批注主题 字符"/>
    <w:basedOn w:val="a4"/>
    <w:link w:val="af1"/>
    <w:uiPriority w:val="99"/>
    <w:semiHidden/>
    <w:qFormat/>
    <w:rsid w:val="00E25145"/>
    <w:rPr>
      <w:rFonts w:ascii="宋体" w:eastAsia="仿宋_GB2312" w:hAnsi="Times New Roman" w:cs="Times New Roman"/>
      <w:b/>
      <w:bCs/>
      <w:kern w:val="0"/>
      <w:sz w:val="32"/>
      <w:szCs w:val="20"/>
      <w14:ligatures w14:val="standardContextual"/>
    </w:rPr>
  </w:style>
  <w:style w:type="table" w:styleId="af3">
    <w:name w:val="Table Grid"/>
    <w:basedOn w:val="a1"/>
    <w:uiPriority w:val="39"/>
    <w:qFormat/>
    <w:rsid w:val="00E25145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qFormat/>
    <w:rsid w:val="00E25145"/>
  </w:style>
  <w:style w:type="character" w:styleId="af5">
    <w:name w:val="Hyperlink"/>
    <w:uiPriority w:val="99"/>
    <w:qFormat/>
    <w:rsid w:val="00E25145"/>
    <w:rPr>
      <w:color w:val="0000FF"/>
      <w:u w:val="single"/>
    </w:rPr>
  </w:style>
  <w:style w:type="character" w:styleId="af6">
    <w:name w:val="annotation reference"/>
    <w:basedOn w:val="a0"/>
    <w:uiPriority w:val="99"/>
    <w:semiHidden/>
    <w:unhideWhenUsed/>
    <w:qFormat/>
    <w:rsid w:val="00E25145"/>
    <w:rPr>
      <w:sz w:val="21"/>
      <w:szCs w:val="21"/>
    </w:rPr>
  </w:style>
  <w:style w:type="paragraph" w:styleId="af7">
    <w:name w:val="Quote"/>
    <w:basedOn w:val="a"/>
    <w:next w:val="a"/>
    <w:link w:val="af8"/>
    <w:uiPriority w:val="29"/>
    <w:qFormat/>
    <w:rsid w:val="00E251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8">
    <w:name w:val="引用 字符"/>
    <w:basedOn w:val="a0"/>
    <w:link w:val="af7"/>
    <w:uiPriority w:val="29"/>
    <w:qFormat/>
    <w:rsid w:val="00E25145"/>
    <w:rPr>
      <w:rFonts w:ascii="宋体" w:eastAsia="仿宋_GB2312" w:hAnsi="Times New Roman" w:cs="Times New Roman"/>
      <w:i/>
      <w:iCs/>
      <w:color w:val="404040" w:themeColor="text1" w:themeTint="BF"/>
      <w:kern w:val="0"/>
      <w:sz w:val="32"/>
      <w:szCs w:val="20"/>
      <w14:ligatures w14:val="standardContextual"/>
    </w:rPr>
  </w:style>
  <w:style w:type="paragraph" w:styleId="af9">
    <w:name w:val="List Paragraph"/>
    <w:basedOn w:val="a"/>
    <w:uiPriority w:val="34"/>
    <w:qFormat/>
    <w:rsid w:val="00E25145"/>
    <w:pPr>
      <w:ind w:left="720"/>
      <w:contextualSpacing/>
    </w:pPr>
  </w:style>
  <w:style w:type="character" w:customStyle="1" w:styleId="14">
    <w:name w:val="明显强调1"/>
    <w:basedOn w:val="a0"/>
    <w:uiPriority w:val="21"/>
    <w:qFormat/>
    <w:rsid w:val="00E25145"/>
    <w:rPr>
      <w:i/>
      <w:iCs/>
      <w:color w:val="2F5496" w:themeColor="accent1" w:themeShade="BF"/>
    </w:rPr>
  </w:style>
  <w:style w:type="paragraph" w:styleId="afa">
    <w:name w:val="Intense Quote"/>
    <w:basedOn w:val="a"/>
    <w:next w:val="a"/>
    <w:link w:val="afb"/>
    <w:uiPriority w:val="30"/>
    <w:qFormat/>
    <w:rsid w:val="00E25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b">
    <w:name w:val="明显引用 字符"/>
    <w:basedOn w:val="a0"/>
    <w:link w:val="afa"/>
    <w:uiPriority w:val="30"/>
    <w:qFormat/>
    <w:rsid w:val="00E25145"/>
    <w:rPr>
      <w:rFonts w:ascii="宋体" w:eastAsia="仿宋_GB2312" w:hAnsi="Times New Roman" w:cs="Times New Roman"/>
      <w:i/>
      <w:iCs/>
      <w:color w:val="2F5496" w:themeColor="accent1" w:themeShade="BF"/>
      <w:kern w:val="0"/>
      <w:sz w:val="32"/>
      <w:szCs w:val="20"/>
      <w14:ligatures w14:val="standardContextual"/>
    </w:rPr>
  </w:style>
  <w:style w:type="character" w:customStyle="1" w:styleId="15">
    <w:name w:val="明显参考1"/>
    <w:basedOn w:val="a0"/>
    <w:uiPriority w:val="32"/>
    <w:qFormat/>
    <w:rsid w:val="00E25145"/>
    <w:rPr>
      <w:b/>
      <w:bCs/>
      <w:smallCaps/>
      <w:color w:val="2F5496" w:themeColor="accent1" w:themeShade="BF"/>
      <w:spacing w:val="5"/>
    </w:rPr>
  </w:style>
  <w:style w:type="character" w:customStyle="1" w:styleId="1Char">
    <w:name w:val="标题 1 Char"/>
    <w:qFormat/>
    <w:rsid w:val="00E25145"/>
    <w:rPr>
      <w:rFonts w:ascii="华文中宋" w:eastAsia="华文中宋" w:hAnsi="华文中宋"/>
      <w:b/>
      <w:bCs/>
      <w:color w:val="000000"/>
      <w:kern w:val="44"/>
      <w:sz w:val="32"/>
      <w:szCs w:val="32"/>
      <w:lang w:val="zh-CN" w:eastAsia="zh-CN"/>
    </w:rPr>
  </w:style>
  <w:style w:type="character" w:customStyle="1" w:styleId="12">
    <w:name w:val="页脚 字符1"/>
    <w:link w:val="a9"/>
    <w:qFormat/>
    <w:rsid w:val="00E25145"/>
    <w:rPr>
      <w:rFonts w:ascii="Times New Roman" w:hAnsi="Times New Roman"/>
      <w:sz w:val="18"/>
      <w:szCs w:val="18"/>
      <w14:ligatures w14:val="standardContextual"/>
    </w:rPr>
  </w:style>
  <w:style w:type="character" w:customStyle="1" w:styleId="11">
    <w:name w:val="纯文本 字符1"/>
    <w:link w:val="a7"/>
    <w:qFormat/>
    <w:rsid w:val="00E25145"/>
    <w:rPr>
      <w:rFonts w:ascii="宋体" w:hAnsi="Tms Rmn" w:cs="宋体"/>
      <w:szCs w:val="21"/>
      <w14:ligatures w14:val="standardContextual"/>
    </w:rPr>
  </w:style>
  <w:style w:type="paragraph" w:customStyle="1" w:styleId="afc">
    <w:name w:val="插图题注"/>
    <w:next w:val="a"/>
    <w:qFormat/>
    <w:rsid w:val="00E25145"/>
    <w:pPr>
      <w:tabs>
        <w:tab w:val="left" w:pos="1418"/>
      </w:tabs>
      <w:spacing w:afterLines="100" w:after="312"/>
      <w:ind w:left="5258" w:hanging="1418"/>
      <w:jc w:val="center"/>
    </w:pPr>
    <w:rPr>
      <w:rFonts w:ascii="Arial" w:eastAsia="宋体" w:hAnsi="Arial" w:cs="Times New Roman"/>
      <w:kern w:val="0"/>
      <w:sz w:val="18"/>
      <w:szCs w:val="20"/>
      <w14:ligatures w14:val="standardContextual"/>
    </w:rPr>
  </w:style>
  <w:style w:type="paragraph" w:customStyle="1" w:styleId="afd">
    <w:name w:val="表格题注"/>
    <w:next w:val="a"/>
    <w:qFormat/>
    <w:rsid w:val="00E25145"/>
    <w:pPr>
      <w:keepLines/>
      <w:tabs>
        <w:tab w:val="left" w:pos="1559"/>
      </w:tabs>
      <w:spacing w:beforeLines="100" w:before="312"/>
      <w:ind w:left="5399" w:hanging="1559"/>
      <w:jc w:val="center"/>
    </w:pPr>
    <w:rPr>
      <w:rFonts w:ascii="Arial" w:eastAsia="宋体" w:hAnsi="Arial" w:cs="Times New Roman"/>
      <w:kern w:val="0"/>
      <w:sz w:val="18"/>
      <w:szCs w:val="20"/>
      <w14:ligatures w14:val="standardContextual"/>
    </w:rPr>
  </w:style>
  <w:style w:type="paragraph" w:customStyle="1" w:styleId="TOC1">
    <w:name w:val="TOC 标题1"/>
    <w:basedOn w:val="1"/>
    <w:next w:val="a"/>
    <w:uiPriority w:val="39"/>
    <w:unhideWhenUsed/>
    <w:qFormat/>
    <w:rsid w:val="00E25145"/>
    <w:pPr>
      <w:spacing w:before="240" w:after="0" w:line="259" w:lineRule="auto"/>
      <w:outlineLvl w:val="9"/>
    </w:pPr>
    <w:rPr>
      <w:rFonts w:eastAsiaTheme="majorEastAsia"/>
      <w:color w:val="2F5496" w:themeColor="accent1" w:themeShade="BF"/>
      <w:sz w:val="32"/>
      <w:szCs w:val="32"/>
    </w:rPr>
  </w:style>
  <w:style w:type="paragraph" w:customStyle="1" w:styleId="16">
    <w:name w:val="修订1"/>
    <w:hidden/>
    <w:uiPriority w:val="99"/>
    <w:unhideWhenUsed/>
    <w:qFormat/>
    <w:rsid w:val="00E25145"/>
    <w:rPr>
      <w:rFonts w:ascii="宋体" w:eastAsia="仿宋_GB2312" w:hAnsi="Times New Roman" w:cs="Times New Roman"/>
      <w:kern w:val="0"/>
      <w:sz w:val="32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33</Pages>
  <Words>2166</Words>
  <Characters>12349</Characters>
  <Application>Microsoft Office Word</Application>
  <DocSecurity>0</DocSecurity>
  <Lines>102</Lines>
  <Paragraphs>28</Paragraphs>
  <ScaleCrop>false</ScaleCrop>
  <Company>Microsoft</Company>
  <LinksUpToDate>false</LinksUpToDate>
  <CharactersWithSpaces>14487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ciecc</dc:creator>
  <cp:keywords/>
  <dc:description/>
  <cp:lastModifiedBy>ciecc</cp:lastModifiedBy>
  <cp:revision>2</cp:revision>
  <dcterms:created xsi:type="dcterms:W3CDTF">2025-04-18T01:15:00Z</dcterms:created>
  <dcterms:modified xsi:type="dcterms:W3CDTF">2025-04-18T01:22:00Z</dcterms:modified>
</cp:coreProperties>
</file>